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D5" w:rsidRPr="00225133" w:rsidRDefault="006C01D5" w:rsidP="006C01D5">
      <w:pPr>
        <w:pStyle w:val="1"/>
        <w:jc w:val="center"/>
      </w:pPr>
      <w:r w:rsidRPr="00225133">
        <w:t>Товариство з обмеженою відповідальністю</w:t>
      </w:r>
    </w:p>
    <w:p w:rsidR="006C01D5" w:rsidRPr="009D27EC" w:rsidRDefault="006C01D5" w:rsidP="006C01D5">
      <w:pPr>
        <w:pStyle w:val="2"/>
        <w:rPr>
          <w:sz w:val="30"/>
          <w:szCs w:val="30"/>
        </w:rPr>
      </w:pPr>
      <w:r w:rsidRPr="009D27EC">
        <w:rPr>
          <w:sz w:val="30"/>
          <w:szCs w:val="30"/>
        </w:rPr>
        <w:t>"Аудиторська фірма "Український корпоративний аудит"</w:t>
      </w:r>
    </w:p>
    <w:p w:rsidR="006C01D5" w:rsidRPr="00225133" w:rsidRDefault="006C01D5" w:rsidP="006C01D5">
      <w:pPr>
        <w:pStyle w:val="3"/>
        <w:jc w:val="center"/>
        <w:rPr>
          <w:i/>
          <w:sz w:val="24"/>
        </w:rPr>
      </w:pPr>
      <w:r w:rsidRPr="00225133">
        <w:rPr>
          <w:sz w:val="24"/>
        </w:rPr>
        <w:t>Свідоцтво №3615, згідно з рішенням №150/4 Аудиторської                                         палати України від 30.06.2005 р., термін чинності подовжено до 29.01.2020 р.,          згідно рішення №307/3 Аудиторської палати України від 29.01.2015 р.</w:t>
      </w:r>
    </w:p>
    <w:p w:rsidR="006C01D5" w:rsidRPr="00465FA8" w:rsidRDefault="006C01D5" w:rsidP="006C01D5"/>
    <w:tbl>
      <w:tblPr>
        <w:tblW w:w="0" w:type="auto"/>
        <w:jc w:val="center"/>
        <w:tblBorders>
          <w:bottom w:val="single" w:sz="4" w:space="0" w:color="auto"/>
        </w:tblBorders>
        <w:tblLayout w:type="fixed"/>
        <w:tblLook w:val="0000" w:firstRow="0" w:lastRow="0" w:firstColumn="0" w:lastColumn="0" w:noHBand="0" w:noVBand="0"/>
      </w:tblPr>
      <w:tblGrid>
        <w:gridCol w:w="4927"/>
        <w:gridCol w:w="4927"/>
      </w:tblGrid>
      <w:tr w:rsidR="006C01D5" w:rsidRPr="00225133" w:rsidTr="00295DF3">
        <w:trPr>
          <w:jc w:val="center"/>
        </w:trPr>
        <w:tc>
          <w:tcPr>
            <w:tcW w:w="4927" w:type="dxa"/>
          </w:tcPr>
          <w:p w:rsidR="006C01D5" w:rsidRPr="00225133" w:rsidRDefault="006C01D5" w:rsidP="00295DF3">
            <w:pPr>
              <w:rPr>
                <w:sz w:val="24"/>
              </w:rPr>
            </w:pPr>
            <w:r w:rsidRPr="00225133">
              <w:rPr>
                <w:b w:val="0"/>
                <w:i/>
                <w:sz w:val="24"/>
              </w:rPr>
              <w:t>04050 Україна, м. Київ, вул. Мельникова, б.12</w:t>
            </w:r>
          </w:p>
        </w:tc>
        <w:tc>
          <w:tcPr>
            <w:tcW w:w="4927" w:type="dxa"/>
          </w:tcPr>
          <w:p w:rsidR="006C01D5" w:rsidRPr="00225133" w:rsidRDefault="009D27EC" w:rsidP="009D27EC">
            <w:pPr>
              <w:jc w:val="right"/>
              <w:rPr>
                <w:sz w:val="24"/>
              </w:rPr>
            </w:pPr>
            <w:r>
              <w:rPr>
                <w:b w:val="0"/>
                <w:i/>
                <w:sz w:val="24"/>
              </w:rPr>
              <w:t>22</w:t>
            </w:r>
            <w:r w:rsidR="006C01D5" w:rsidRPr="00225133">
              <w:rPr>
                <w:b w:val="0"/>
                <w:i/>
                <w:sz w:val="24"/>
              </w:rPr>
              <w:t xml:space="preserve"> </w:t>
            </w:r>
            <w:r w:rsidR="00F348A4" w:rsidRPr="00225133">
              <w:rPr>
                <w:b w:val="0"/>
                <w:i/>
                <w:sz w:val="24"/>
              </w:rPr>
              <w:t>берез</w:t>
            </w:r>
            <w:r w:rsidR="006C01D5" w:rsidRPr="00225133">
              <w:rPr>
                <w:b w:val="0"/>
                <w:i/>
                <w:sz w:val="24"/>
              </w:rPr>
              <w:t>ня 201</w:t>
            </w:r>
            <w:r>
              <w:rPr>
                <w:b w:val="0"/>
                <w:i/>
                <w:sz w:val="24"/>
              </w:rPr>
              <w:t>8</w:t>
            </w:r>
            <w:r w:rsidR="006C01D5" w:rsidRPr="00225133">
              <w:rPr>
                <w:b w:val="0"/>
                <w:i/>
                <w:sz w:val="24"/>
              </w:rPr>
              <w:t xml:space="preserve"> року</w:t>
            </w:r>
          </w:p>
        </w:tc>
      </w:tr>
    </w:tbl>
    <w:p w:rsidR="006C01D5" w:rsidRPr="00465FA8" w:rsidRDefault="006C01D5" w:rsidP="006C01D5">
      <w:pPr>
        <w:widowControl/>
        <w:shd w:val="clear" w:color="auto" w:fill="FFFFFF"/>
        <w:rPr>
          <w:color w:val="000000"/>
          <w:sz w:val="24"/>
          <w:szCs w:val="24"/>
        </w:rPr>
      </w:pPr>
    </w:p>
    <w:p w:rsidR="009D27EC" w:rsidRPr="004B1380" w:rsidRDefault="009D27EC" w:rsidP="009D27EC">
      <w:pPr>
        <w:widowControl/>
        <w:shd w:val="clear" w:color="auto" w:fill="FFFFFF"/>
        <w:jc w:val="center"/>
        <w:rPr>
          <w:color w:val="000000"/>
          <w:sz w:val="32"/>
          <w:szCs w:val="32"/>
          <w:lang w:val="en-US"/>
        </w:rPr>
      </w:pPr>
      <w:r>
        <w:rPr>
          <w:color w:val="000000"/>
          <w:sz w:val="32"/>
          <w:szCs w:val="32"/>
        </w:rPr>
        <w:t>ЗВІТ НЕЗАЛЕЖНОГО  АУДИТОРА</w:t>
      </w:r>
    </w:p>
    <w:p w:rsidR="009D27EC" w:rsidRPr="007E6D7A" w:rsidRDefault="009D27EC" w:rsidP="009D27EC">
      <w:pPr>
        <w:widowControl/>
        <w:shd w:val="clear" w:color="auto" w:fill="FFFFFF"/>
        <w:jc w:val="center"/>
        <w:rPr>
          <w:b w:val="0"/>
          <w:bCs w:val="0"/>
          <w:color w:val="000000"/>
          <w:sz w:val="32"/>
          <w:szCs w:val="32"/>
        </w:rPr>
      </w:pPr>
      <w:r w:rsidRPr="007E6D7A">
        <w:rPr>
          <w:b w:val="0"/>
          <w:bCs w:val="0"/>
          <w:color w:val="000000"/>
          <w:sz w:val="32"/>
          <w:szCs w:val="32"/>
        </w:rPr>
        <w:t xml:space="preserve">щодо  фінансової звітності </w:t>
      </w:r>
    </w:p>
    <w:p w:rsidR="009D27EC" w:rsidRPr="007E6D7A" w:rsidRDefault="009D27EC" w:rsidP="009D27EC">
      <w:pPr>
        <w:ind w:right="-142"/>
        <w:jc w:val="center"/>
        <w:rPr>
          <w:b w:val="0"/>
          <w:bCs w:val="0"/>
          <w:color w:val="000000"/>
          <w:sz w:val="32"/>
          <w:szCs w:val="32"/>
        </w:rPr>
      </w:pPr>
      <w:r w:rsidRPr="007E6D7A">
        <w:rPr>
          <w:b w:val="0"/>
          <w:bCs w:val="0"/>
          <w:color w:val="000000"/>
          <w:sz w:val="32"/>
          <w:szCs w:val="32"/>
        </w:rPr>
        <w:t xml:space="preserve">Публічного акціонерного товариства </w:t>
      </w:r>
      <w:proofErr w:type="spellStart"/>
      <w:r w:rsidRPr="00225133">
        <w:rPr>
          <w:b w:val="0"/>
          <w:bCs w:val="0"/>
          <w:color w:val="000000"/>
          <w:sz w:val="32"/>
          <w:szCs w:val="32"/>
        </w:rPr>
        <w:t>„Черкаський</w:t>
      </w:r>
      <w:proofErr w:type="spellEnd"/>
      <w:r w:rsidRPr="00225133">
        <w:rPr>
          <w:b w:val="0"/>
          <w:bCs w:val="0"/>
          <w:color w:val="000000"/>
          <w:sz w:val="32"/>
          <w:szCs w:val="32"/>
        </w:rPr>
        <w:t>”</w:t>
      </w:r>
    </w:p>
    <w:p w:rsidR="009D27EC" w:rsidRPr="007E6D7A" w:rsidRDefault="009D27EC" w:rsidP="009D27EC">
      <w:pPr>
        <w:ind w:right="-142"/>
        <w:jc w:val="center"/>
        <w:rPr>
          <w:b w:val="0"/>
          <w:bCs w:val="0"/>
          <w:color w:val="000000"/>
          <w:sz w:val="32"/>
          <w:szCs w:val="32"/>
        </w:rPr>
      </w:pPr>
      <w:r w:rsidRPr="007E6D7A">
        <w:rPr>
          <w:b w:val="0"/>
          <w:bCs w:val="0"/>
          <w:color w:val="000000"/>
          <w:sz w:val="32"/>
          <w:szCs w:val="32"/>
        </w:rPr>
        <w:t>за рік, який закінчився 31 грудня 201</w:t>
      </w:r>
      <w:r>
        <w:rPr>
          <w:b w:val="0"/>
          <w:bCs w:val="0"/>
          <w:color w:val="000000"/>
          <w:sz w:val="32"/>
          <w:szCs w:val="32"/>
        </w:rPr>
        <w:t>7</w:t>
      </w:r>
      <w:r w:rsidRPr="007E6D7A">
        <w:rPr>
          <w:b w:val="0"/>
          <w:bCs w:val="0"/>
          <w:color w:val="000000"/>
          <w:sz w:val="32"/>
          <w:szCs w:val="32"/>
        </w:rPr>
        <w:t xml:space="preserve"> року</w:t>
      </w:r>
    </w:p>
    <w:p w:rsidR="009D27EC" w:rsidRPr="007E6D7A" w:rsidRDefault="009D27EC" w:rsidP="009D27EC">
      <w:pPr>
        <w:widowControl/>
        <w:shd w:val="clear" w:color="auto" w:fill="FFFFFF"/>
        <w:rPr>
          <w:color w:val="000000"/>
          <w:sz w:val="30"/>
          <w:szCs w:val="30"/>
        </w:rPr>
      </w:pPr>
    </w:p>
    <w:p w:rsidR="009D27EC" w:rsidRPr="007E6D7A" w:rsidRDefault="009D27EC" w:rsidP="009D27EC">
      <w:pPr>
        <w:shd w:val="clear" w:color="auto" w:fill="FFFFFF"/>
        <w:ind w:firstLine="567"/>
        <w:jc w:val="both"/>
        <w:rPr>
          <w:b w:val="0"/>
          <w:bCs w:val="0"/>
          <w:color w:val="000000"/>
          <w:sz w:val="24"/>
          <w:szCs w:val="24"/>
        </w:rPr>
      </w:pPr>
      <w:r w:rsidRPr="00E04968">
        <w:rPr>
          <w:b w:val="0"/>
          <w:bCs w:val="0"/>
          <w:color w:val="000000"/>
          <w:sz w:val="24"/>
          <w:szCs w:val="24"/>
          <w:u w:val="single"/>
        </w:rPr>
        <w:t>Адресат</w:t>
      </w:r>
      <w:r w:rsidRPr="00E04968">
        <w:rPr>
          <w:b w:val="0"/>
          <w:bCs w:val="0"/>
          <w:color w:val="000000"/>
          <w:sz w:val="24"/>
          <w:szCs w:val="24"/>
        </w:rPr>
        <w:t>:</w:t>
      </w:r>
      <w:r>
        <w:rPr>
          <w:b w:val="0"/>
          <w:bCs w:val="0"/>
          <w:color w:val="000000"/>
          <w:sz w:val="24"/>
          <w:szCs w:val="24"/>
        </w:rPr>
        <w:t xml:space="preserve"> З</w:t>
      </w:r>
      <w:r w:rsidRPr="007E6D7A">
        <w:rPr>
          <w:b w:val="0"/>
          <w:bCs w:val="0"/>
          <w:color w:val="000000"/>
          <w:sz w:val="24"/>
          <w:szCs w:val="24"/>
        </w:rPr>
        <w:t>віт незалежного аудитора призначається для власників цінних паперів та керівництва</w:t>
      </w:r>
      <w:r>
        <w:rPr>
          <w:b w:val="0"/>
          <w:bCs w:val="0"/>
          <w:color w:val="000000"/>
          <w:sz w:val="24"/>
          <w:szCs w:val="24"/>
        </w:rPr>
        <w:t xml:space="preserve"> </w:t>
      </w:r>
      <w:r w:rsidRPr="007E6D7A">
        <w:rPr>
          <w:b w:val="0"/>
          <w:bCs w:val="0"/>
          <w:color w:val="000000"/>
          <w:sz w:val="24"/>
          <w:szCs w:val="24"/>
        </w:rPr>
        <w:t>суб'єкту господарювання, фінансовий звіт якого перевіряється і може бути використаний</w:t>
      </w:r>
      <w:r>
        <w:rPr>
          <w:b w:val="0"/>
          <w:bCs w:val="0"/>
          <w:color w:val="000000"/>
          <w:sz w:val="24"/>
          <w:szCs w:val="24"/>
        </w:rPr>
        <w:t xml:space="preserve"> </w:t>
      </w:r>
      <w:r w:rsidRPr="007E6D7A">
        <w:rPr>
          <w:b w:val="0"/>
          <w:bCs w:val="0"/>
          <w:color w:val="000000"/>
          <w:sz w:val="24"/>
          <w:szCs w:val="24"/>
        </w:rPr>
        <w:t>для подання до Національної комісії з цінних паперів та фондового ринку при розкритті</w:t>
      </w:r>
      <w:r>
        <w:rPr>
          <w:b w:val="0"/>
          <w:bCs w:val="0"/>
          <w:color w:val="000000"/>
          <w:sz w:val="24"/>
          <w:szCs w:val="24"/>
        </w:rPr>
        <w:t xml:space="preserve"> </w:t>
      </w:r>
      <w:r w:rsidRPr="007E6D7A">
        <w:rPr>
          <w:b w:val="0"/>
          <w:bCs w:val="0"/>
          <w:color w:val="000000"/>
          <w:sz w:val="24"/>
          <w:szCs w:val="24"/>
        </w:rPr>
        <w:t>інформації емітентом.</w:t>
      </w:r>
    </w:p>
    <w:p w:rsidR="009D27EC" w:rsidRDefault="009D27EC" w:rsidP="009D27EC">
      <w:pPr>
        <w:widowControl/>
        <w:shd w:val="clear" w:color="auto" w:fill="FFFFFF"/>
        <w:rPr>
          <w:color w:val="000000"/>
          <w:sz w:val="16"/>
          <w:szCs w:val="16"/>
          <w:lang w:val="en-US"/>
        </w:rPr>
      </w:pPr>
    </w:p>
    <w:p w:rsidR="009D27EC" w:rsidRDefault="009D27EC" w:rsidP="009D27EC">
      <w:pPr>
        <w:widowControl/>
        <w:shd w:val="clear" w:color="auto" w:fill="FFFFFF"/>
        <w:rPr>
          <w:color w:val="000000"/>
          <w:sz w:val="16"/>
          <w:szCs w:val="16"/>
          <w:lang w:val="en-US"/>
        </w:rPr>
      </w:pPr>
    </w:p>
    <w:p w:rsidR="009D27EC" w:rsidRPr="00E04968" w:rsidRDefault="009D27EC" w:rsidP="009D27EC">
      <w:pPr>
        <w:rPr>
          <w:caps/>
          <w:sz w:val="24"/>
          <w:szCs w:val="24"/>
          <w:u w:val="single"/>
        </w:rPr>
      </w:pPr>
      <w:r w:rsidRPr="00E04968">
        <w:rPr>
          <w:caps/>
          <w:sz w:val="24"/>
          <w:szCs w:val="24"/>
          <w:u w:val="single"/>
        </w:rPr>
        <w:t>Думка із застереженням</w:t>
      </w:r>
    </w:p>
    <w:p w:rsidR="009D27EC" w:rsidRPr="009433DE" w:rsidRDefault="009D27EC" w:rsidP="009D27EC">
      <w:pPr>
        <w:shd w:val="clear" w:color="auto" w:fill="FFFFFF"/>
        <w:ind w:firstLine="567"/>
        <w:jc w:val="both"/>
        <w:rPr>
          <w:b w:val="0"/>
          <w:bCs w:val="0"/>
          <w:color w:val="000000"/>
          <w:sz w:val="24"/>
          <w:szCs w:val="24"/>
        </w:rPr>
      </w:pPr>
      <w:r w:rsidRPr="00E04968">
        <w:rPr>
          <w:b w:val="0"/>
          <w:bCs w:val="0"/>
          <w:color w:val="000000"/>
          <w:sz w:val="24"/>
          <w:szCs w:val="24"/>
        </w:rPr>
        <w:t xml:space="preserve">Ми провели аудит фінансової звітності </w:t>
      </w:r>
      <w:r w:rsidRPr="007E6D7A">
        <w:rPr>
          <w:b w:val="0"/>
          <w:bCs w:val="0"/>
          <w:color w:val="000000"/>
          <w:spacing w:val="3"/>
          <w:sz w:val="24"/>
          <w:szCs w:val="24"/>
        </w:rPr>
        <w:t xml:space="preserve">Публічного акціонерного товариства </w:t>
      </w:r>
      <w:proofErr w:type="spellStart"/>
      <w:r w:rsidR="00DE05E4" w:rsidRPr="00DE05E4">
        <w:rPr>
          <w:b w:val="0"/>
          <w:bCs w:val="0"/>
          <w:color w:val="000000"/>
          <w:sz w:val="24"/>
          <w:szCs w:val="24"/>
        </w:rPr>
        <w:t>„Черкаський</w:t>
      </w:r>
      <w:proofErr w:type="spellEnd"/>
      <w:r w:rsidR="00DE05E4" w:rsidRPr="00DE05E4">
        <w:rPr>
          <w:b w:val="0"/>
          <w:bCs w:val="0"/>
          <w:color w:val="000000"/>
          <w:sz w:val="24"/>
          <w:szCs w:val="24"/>
        </w:rPr>
        <w:t>”</w:t>
      </w:r>
      <w:r w:rsidRPr="00DE05E4">
        <w:rPr>
          <w:b w:val="0"/>
          <w:bCs w:val="0"/>
          <w:color w:val="000000"/>
          <w:sz w:val="24"/>
          <w:szCs w:val="24"/>
        </w:rPr>
        <w:t xml:space="preserve"> за 2017 рік</w:t>
      </w:r>
      <w:r w:rsidRPr="00E04968">
        <w:rPr>
          <w:b w:val="0"/>
          <w:bCs w:val="0"/>
          <w:color w:val="000000"/>
          <w:sz w:val="24"/>
          <w:szCs w:val="24"/>
        </w:rPr>
        <w:t xml:space="preserve"> (далі </w:t>
      </w:r>
      <w:r>
        <w:rPr>
          <w:b w:val="0"/>
          <w:bCs w:val="0"/>
          <w:color w:val="000000"/>
          <w:sz w:val="24"/>
          <w:szCs w:val="24"/>
        </w:rPr>
        <w:t>Товариство</w:t>
      </w:r>
      <w:r w:rsidRPr="00E04968">
        <w:rPr>
          <w:b w:val="0"/>
          <w:bCs w:val="0"/>
          <w:color w:val="000000"/>
          <w:sz w:val="24"/>
          <w:szCs w:val="24"/>
        </w:rPr>
        <w:t xml:space="preserve">), </w:t>
      </w:r>
      <w:r w:rsidRPr="009433DE">
        <w:rPr>
          <w:b w:val="0"/>
          <w:bCs w:val="0"/>
          <w:color w:val="000000"/>
          <w:sz w:val="24"/>
          <w:szCs w:val="24"/>
        </w:rPr>
        <w:t>що складається зі Звіту про фінансовий стан (баланс) –  форма №1 на 31 грудня 2017 року, Звіту про фінансові результати (</w:t>
      </w:r>
      <w:r>
        <w:rPr>
          <w:b w:val="0"/>
          <w:bCs w:val="0"/>
          <w:color w:val="000000"/>
          <w:sz w:val="24"/>
          <w:szCs w:val="24"/>
        </w:rPr>
        <w:t>З</w:t>
      </w:r>
      <w:r w:rsidRPr="009433DE">
        <w:rPr>
          <w:b w:val="0"/>
          <w:bCs w:val="0"/>
          <w:color w:val="000000"/>
          <w:sz w:val="24"/>
          <w:szCs w:val="24"/>
        </w:rPr>
        <w:t xml:space="preserve">віт про сукупний дохід) – форма №2, </w:t>
      </w:r>
      <w:r w:rsidR="00DE05E4" w:rsidRPr="007E6D7A">
        <w:rPr>
          <w:b w:val="0"/>
          <w:snapToGrid w:val="0"/>
          <w:sz w:val="24"/>
        </w:rPr>
        <w:t xml:space="preserve">Звіт про рух грошових коштів </w:t>
      </w:r>
      <w:r w:rsidR="00DE05E4">
        <w:rPr>
          <w:b w:val="0"/>
          <w:snapToGrid w:val="0"/>
          <w:sz w:val="24"/>
        </w:rPr>
        <w:t>(</w:t>
      </w:r>
      <w:r w:rsidR="00DE05E4" w:rsidRPr="007E6D7A">
        <w:rPr>
          <w:b w:val="0"/>
          <w:snapToGrid w:val="0"/>
          <w:sz w:val="24"/>
        </w:rPr>
        <w:t>за прямим методом</w:t>
      </w:r>
      <w:r w:rsidR="00DE05E4">
        <w:rPr>
          <w:b w:val="0"/>
          <w:snapToGrid w:val="0"/>
          <w:sz w:val="24"/>
        </w:rPr>
        <w:t>)</w:t>
      </w:r>
      <w:r w:rsidRPr="009433DE">
        <w:rPr>
          <w:b w:val="0"/>
          <w:bCs w:val="0"/>
          <w:color w:val="000000"/>
          <w:sz w:val="24"/>
          <w:szCs w:val="24"/>
        </w:rPr>
        <w:t xml:space="preserve"> – форма №3</w:t>
      </w:r>
      <w:r w:rsidR="00DE05E4">
        <w:rPr>
          <w:b w:val="0"/>
          <w:bCs w:val="0"/>
          <w:color w:val="000000"/>
          <w:sz w:val="24"/>
          <w:szCs w:val="24"/>
        </w:rPr>
        <w:t xml:space="preserve"> </w:t>
      </w:r>
      <w:r w:rsidRPr="009433DE">
        <w:rPr>
          <w:b w:val="0"/>
          <w:bCs w:val="0"/>
          <w:color w:val="000000"/>
          <w:sz w:val="24"/>
          <w:szCs w:val="24"/>
        </w:rPr>
        <w:t xml:space="preserve">та Звіту про зміни у власному капіталі – форма №4 за рік, що закінчився зазначеною датою, а також Приміток до річної фінансової звітності (текстова частина), включаючи стислий виклад значущих облікових політик. </w:t>
      </w:r>
    </w:p>
    <w:p w:rsidR="009D27EC" w:rsidRPr="00E04968" w:rsidRDefault="009D27EC" w:rsidP="009D27EC">
      <w:pPr>
        <w:shd w:val="clear" w:color="auto" w:fill="FFFFFF"/>
        <w:ind w:firstLine="567"/>
        <w:jc w:val="both"/>
        <w:rPr>
          <w:b w:val="0"/>
          <w:bCs w:val="0"/>
          <w:color w:val="000000"/>
          <w:sz w:val="24"/>
          <w:szCs w:val="24"/>
        </w:rPr>
      </w:pPr>
      <w:r w:rsidRPr="00E04968">
        <w:rPr>
          <w:b w:val="0"/>
          <w:bCs w:val="0"/>
          <w:color w:val="000000"/>
          <w:sz w:val="24"/>
          <w:szCs w:val="24"/>
        </w:rPr>
        <w:t xml:space="preserve">На нашу думку, за винятком впливу питань, описаних в розділі </w:t>
      </w:r>
      <w:proofErr w:type="spellStart"/>
      <w:r w:rsidRPr="007E6D7A">
        <w:rPr>
          <w:b w:val="0"/>
          <w:bCs w:val="0"/>
          <w:color w:val="000000"/>
          <w:spacing w:val="3"/>
          <w:sz w:val="24"/>
          <w:szCs w:val="24"/>
        </w:rPr>
        <w:t>„</w:t>
      </w:r>
      <w:r w:rsidRPr="00E04968">
        <w:rPr>
          <w:b w:val="0"/>
          <w:bCs w:val="0"/>
          <w:color w:val="000000"/>
          <w:sz w:val="24"/>
          <w:szCs w:val="24"/>
        </w:rPr>
        <w:t>Основа</w:t>
      </w:r>
      <w:proofErr w:type="spellEnd"/>
      <w:r w:rsidRPr="00E04968">
        <w:rPr>
          <w:b w:val="0"/>
          <w:bCs w:val="0"/>
          <w:color w:val="000000"/>
          <w:sz w:val="24"/>
          <w:szCs w:val="24"/>
        </w:rPr>
        <w:t xml:space="preserve"> для думки із застереженням</w:t>
      </w:r>
      <w:r w:rsidRPr="007E6D7A">
        <w:rPr>
          <w:b w:val="0"/>
          <w:bCs w:val="0"/>
          <w:color w:val="000000"/>
          <w:spacing w:val="3"/>
          <w:sz w:val="24"/>
          <w:szCs w:val="24"/>
        </w:rPr>
        <w:t>”</w:t>
      </w:r>
      <w:r w:rsidRPr="00E04968">
        <w:rPr>
          <w:b w:val="0"/>
          <w:bCs w:val="0"/>
          <w:color w:val="000000"/>
          <w:sz w:val="24"/>
          <w:szCs w:val="24"/>
        </w:rPr>
        <w:t xml:space="preserve"> нашого звіту, фінансова звітність, що додається, відображає достовірно в усіх суттєвих аспектах фінансовий стан </w:t>
      </w:r>
      <w:r>
        <w:rPr>
          <w:b w:val="0"/>
          <w:bCs w:val="0"/>
          <w:color w:val="000000"/>
          <w:sz w:val="24"/>
          <w:szCs w:val="24"/>
        </w:rPr>
        <w:t>Товариства</w:t>
      </w:r>
      <w:r w:rsidRPr="00E04968">
        <w:rPr>
          <w:b w:val="0"/>
          <w:bCs w:val="0"/>
          <w:color w:val="000000"/>
          <w:sz w:val="24"/>
          <w:szCs w:val="24"/>
        </w:rPr>
        <w:t xml:space="preserve"> на 31 грудня 2017 рік, та її фінансові результати і грошові потоки за рік, що закінчився зазначеною датою відповідно до Міжнародних стандартів фінансової звітності (МСФЗ). </w:t>
      </w:r>
    </w:p>
    <w:p w:rsidR="009D27EC" w:rsidRDefault="009D27EC" w:rsidP="009D27EC">
      <w:pPr>
        <w:widowControl/>
        <w:shd w:val="clear" w:color="auto" w:fill="FFFFFF"/>
        <w:rPr>
          <w:color w:val="000000"/>
          <w:sz w:val="16"/>
          <w:szCs w:val="16"/>
          <w:lang w:val="en-US"/>
        </w:rPr>
      </w:pPr>
    </w:p>
    <w:p w:rsidR="009D27EC" w:rsidRPr="009433DE" w:rsidRDefault="009D27EC" w:rsidP="009D27EC">
      <w:pPr>
        <w:rPr>
          <w:caps/>
          <w:sz w:val="24"/>
          <w:szCs w:val="24"/>
          <w:u w:val="single"/>
        </w:rPr>
      </w:pPr>
      <w:r w:rsidRPr="009433DE">
        <w:rPr>
          <w:caps/>
          <w:sz w:val="24"/>
          <w:szCs w:val="24"/>
          <w:u w:val="single"/>
        </w:rPr>
        <w:t xml:space="preserve">Основа для </w:t>
      </w:r>
      <w:r>
        <w:rPr>
          <w:caps/>
          <w:sz w:val="24"/>
          <w:szCs w:val="24"/>
          <w:u w:val="single"/>
        </w:rPr>
        <w:t>думки із застереженням</w:t>
      </w:r>
    </w:p>
    <w:p w:rsidR="009D27EC" w:rsidRPr="007E6D7A" w:rsidRDefault="009D27EC" w:rsidP="009D27EC">
      <w:pPr>
        <w:widowControl/>
        <w:shd w:val="clear" w:color="auto" w:fill="FFFFFF"/>
        <w:ind w:firstLine="567"/>
        <w:jc w:val="both"/>
        <w:rPr>
          <w:b w:val="0"/>
          <w:bCs w:val="0"/>
          <w:sz w:val="24"/>
          <w:szCs w:val="24"/>
        </w:rPr>
      </w:pPr>
      <w:r>
        <w:rPr>
          <w:b w:val="0"/>
          <w:bCs w:val="0"/>
          <w:sz w:val="24"/>
          <w:szCs w:val="24"/>
        </w:rPr>
        <w:t>Ми</w:t>
      </w:r>
      <w:r w:rsidRPr="007E6D7A">
        <w:rPr>
          <w:b w:val="0"/>
          <w:bCs w:val="0"/>
          <w:sz w:val="24"/>
          <w:szCs w:val="24"/>
        </w:rPr>
        <w:t xml:space="preserve"> не прийма</w:t>
      </w:r>
      <w:r>
        <w:rPr>
          <w:b w:val="0"/>
          <w:bCs w:val="0"/>
          <w:sz w:val="24"/>
          <w:szCs w:val="24"/>
        </w:rPr>
        <w:t>ли</w:t>
      </w:r>
      <w:r w:rsidRPr="007E6D7A">
        <w:rPr>
          <w:b w:val="0"/>
          <w:bCs w:val="0"/>
          <w:sz w:val="24"/>
          <w:szCs w:val="24"/>
        </w:rPr>
        <w:t xml:space="preserve"> участі в спостереженні за інвентаризацією наявних активів та зобов'язань, оскільки бу</w:t>
      </w:r>
      <w:r>
        <w:rPr>
          <w:b w:val="0"/>
          <w:bCs w:val="0"/>
          <w:sz w:val="24"/>
          <w:szCs w:val="24"/>
        </w:rPr>
        <w:t>ли</w:t>
      </w:r>
      <w:r w:rsidRPr="007E6D7A">
        <w:rPr>
          <w:b w:val="0"/>
          <w:bCs w:val="0"/>
          <w:sz w:val="24"/>
          <w:szCs w:val="24"/>
        </w:rPr>
        <w:t xml:space="preserve"> призначен</w:t>
      </w:r>
      <w:r>
        <w:rPr>
          <w:b w:val="0"/>
          <w:bCs w:val="0"/>
          <w:sz w:val="24"/>
          <w:szCs w:val="24"/>
        </w:rPr>
        <w:t>і</w:t>
      </w:r>
      <w:r w:rsidRPr="007E6D7A">
        <w:rPr>
          <w:b w:val="0"/>
          <w:bCs w:val="0"/>
          <w:sz w:val="24"/>
          <w:szCs w:val="24"/>
        </w:rPr>
        <w:t xml:space="preserve"> після дати її проведення</w:t>
      </w:r>
      <w:r>
        <w:rPr>
          <w:b w:val="0"/>
          <w:bCs w:val="0"/>
          <w:sz w:val="24"/>
          <w:szCs w:val="24"/>
        </w:rPr>
        <w:t xml:space="preserve"> Товариством</w:t>
      </w:r>
      <w:r w:rsidRPr="007E6D7A">
        <w:rPr>
          <w:b w:val="0"/>
          <w:bCs w:val="0"/>
          <w:sz w:val="24"/>
          <w:szCs w:val="24"/>
        </w:rPr>
        <w:t xml:space="preserve">. Однак, на підприємстві цю процедуру виконувала інвентаризаційна комісія, якій висловлено довіру, згідно вимог МСА. </w:t>
      </w:r>
    </w:p>
    <w:p w:rsidR="009D27EC" w:rsidRDefault="009D27EC" w:rsidP="009D27EC">
      <w:pPr>
        <w:widowControl/>
        <w:shd w:val="clear" w:color="auto" w:fill="FFFFFF"/>
        <w:ind w:firstLine="567"/>
        <w:jc w:val="both"/>
        <w:rPr>
          <w:b w:val="0"/>
          <w:bCs w:val="0"/>
          <w:sz w:val="24"/>
          <w:szCs w:val="24"/>
        </w:rPr>
      </w:pPr>
      <w:r w:rsidRPr="00D458C7">
        <w:rPr>
          <w:b w:val="0"/>
          <w:bCs w:val="0"/>
          <w:sz w:val="24"/>
          <w:szCs w:val="24"/>
        </w:rPr>
        <w:t>Але з огляду на те, що ми не проводили інвентаризацію, не спостерігали за ходом її проведення, що вимагає МСА 500 (а їх наявність вибірково була підтверджена нами альтернативними методами та процедурами, які обґрунтовують думку, що активи та               зобов'язання наявні в Товаристві), ми не можемо дати повної аудиторської гарантії щодо залишків по ним.</w:t>
      </w:r>
    </w:p>
    <w:p w:rsidR="009D27EC" w:rsidRDefault="009D27EC" w:rsidP="009D27EC">
      <w:pPr>
        <w:widowControl/>
        <w:shd w:val="clear" w:color="auto" w:fill="FFFFFF"/>
        <w:ind w:firstLine="567"/>
        <w:jc w:val="both"/>
        <w:rPr>
          <w:b w:val="0"/>
          <w:bCs w:val="0"/>
          <w:sz w:val="24"/>
          <w:szCs w:val="24"/>
        </w:rPr>
      </w:pPr>
      <w:r w:rsidRPr="00D458C7">
        <w:rPr>
          <w:b w:val="0"/>
          <w:bCs w:val="0"/>
          <w:sz w:val="24"/>
          <w:szCs w:val="24"/>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w:t>
      </w:r>
      <w:r>
        <w:rPr>
          <w:b w:val="0"/>
          <w:bCs w:val="0"/>
          <w:sz w:val="24"/>
          <w:szCs w:val="24"/>
        </w:rPr>
        <w:t>Товариства</w:t>
      </w:r>
      <w:r w:rsidRPr="00D458C7">
        <w:rPr>
          <w:b w:val="0"/>
          <w:bCs w:val="0"/>
          <w:sz w:val="24"/>
          <w:szCs w:val="24"/>
        </w:rPr>
        <w:t xml:space="preserve"> згідно з етичними вимогами, викладеними в Кодексі етики професійних бухгалтерів  Ради з міжнародних стандартів етики для бухгалтера (Кодекс РМСЕБ), застосовними в Україні до нашого аудиту фінансової звітності, а також виконали інші обов’язки з етики відповідно до цих вимог. </w:t>
      </w:r>
    </w:p>
    <w:p w:rsidR="009D27EC" w:rsidRDefault="009D27EC" w:rsidP="009D27EC">
      <w:pPr>
        <w:widowControl/>
        <w:shd w:val="clear" w:color="auto" w:fill="FFFFFF"/>
        <w:ind w:firstLine="567"/>
        <w:jc w:val="both"/>
        <w:rPr>
          <w:b w:val="0"/>
          <w:bCs w:val="0"/>
          <w:sz w:val="24"/>
          <w:szCs w:val="24"/>
        </w:rPr>
      </w:pPr>
      <w:r w:rsidRPr="00D458C7">
        <w:rPr>
          <w:b w:val="0"/>
          <w:bCs w:val="0"/>
          <w:sz w:val="24"/>
          <w:szCs w:val="24"/>
        </w:rPr>
        <w:t>Ми вважаємо, що отримані нами аудиторські докази є достатніми і прийнятними для використання їх як основи для нашої думки із застереженням.</w:t>
      </w:r>
    </w:p>
    <w:p w:rsidR="009D27EC" w:rsidRPr="00D458C7" w:rsidRDefault="009D27EC" w:rsidP="009D27EC">
      <w:pPr>
        <w:rPr>
          <w:caps/>
          <w:sz w:val="24"/>
          <w:szCs w:val="24"/>
          <w:u w:val="single"/>
        </w:rPr>
      </w:pPr>
      <w:r w:rsidRPr="00D458C7">
        <w:rPr>
          <w:caps/>
          <w:sz w:val="24"/>
          <w:szCs w:val="24"/>
          <w:u w:val="single"/>
        </w:rPr>
        <w:lastRenderedPageBreak/>
        <w:t xml:space="preserve">Ключові питання аудиту </w:t>
      </w:r>
    </w:p>
    <w:p w:rsidR="009D27EC" w:rsidRPr="00D458C7" w:rsidRDefault="009D27EC" w:rsidP="009D27EC">
      <w:pPr>
        <w:widowControl/>
        <w:shd w:val="clear" w:color="auto" w:fill="FFFFFF"/>
        <w:ind w:firstLine="567"/>
        <w:jc w:val="both"/>
        <w:rPr>
          <w:b w:val="0"/>
          <w:bCs w:val="0"/>
          <w:sz w:val="24"/>
          <w:szCs w:val="24"/>
        </w:rPr>
      </w:pPr>
      <w:r w:rsidRPr="00D458C7">
        <w:rPr>
          <w:b w:val="0"/>
          <w:bCs w:val="0"/>
          <w:sz w:val="24"/>
          <w:szCs w:val="24"/>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в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9D27EC" w:rsidRPr="002E6656" w:rsidRDefault="009D27EC" w:rsidP="009D27EC">
      <w:pPr>
        <w:widowControl/>
        <w:shd w:val="clear" w:color="auto" w:fill="FFFFFF"/>
        <w:ind w:firstLine="567"/>
        <w:jc w:val="both"/>
        <w:rPr>
          <w:b w:val="0"/>
          <w:bCs w:val="0"/>
          <w:sz w:val="24"/>
          <w:szCs w:val="24"/>
        </w:rPr>
      </w:pPr>
      <w:r w:rsidRPr="00D458C7">
        <w:rPr>
          <w:b w:val="0"/>
          <w:bCs w:val="0"/>
          <w:sz w:val="24"/>
          <w:szCs w:val="24"/>
        </w:rPr>
        <w:t xml:space="preserve">Крім питань, викладених у пункті </w:t>
      </w:r>
      <w:proofErr w:type="spellStart"/>
      <w:r w:rsidRPr="00D458C7">
        <w:rPr>
          <w:b w:val="0"/>
          <w:bCs w:val="0"/>
          <w:sz w:val="24"/>
          <w:szCs w:val="24"/>
        </w:rPr>
        <w:t>„Основа</w:t>
      </w:r>
      <w:proofErr w:type="spellEnd"/>
      <w:r w:rsidRPr="00D458C7">
        <w:rPr>
          <w:b w:val="0"/>
          <w:bCs w:val="0"/>
          <w:sz w:val="24"/>
          <w:szCs w:val="24"/>
        </w:rPr>
        <w:t xml:space="preserve"> для думки із застереженням</w:t>
      </w:r>
      <w:r w:rsidRPr="00D458C7">
        <w:rPr>
          <w:b w:val="0"/>
          <w:bCs w:val="0"/>
          <w:color w:val="000000"/>
          <w:spacing w:val="3"/>
          <w:sz w:val="24"/>
          <w:szCs w:val="24"/>
        </w:rPr>
        <w:t xml:space="preserve">” </w:t>
      </w:r>
      <w:r w:rsidRPr="00D458C7">
        <w:rPr>
          <w:b w:val="0"/>
          <w:bCs w:val="0"/>
          <w:sz w:val="24"/>
          <w:szCs w:val="24"/>
        </w:rPr>
        <w:t>ми визначили, що немає інших ключових питань аудиту, інформацію щодо яких слід надати в нашому звіті.</w:t>
      </w:r>
    </w:p>
    <w:p w:rsidR="009D27EC" w:rsidRDefault="009D27EC" w:rsidP="009D27EC">
      <w:pPr>
        <w:widowControl/>
        <w:shd w:val="clear" w:color="auto" w:fill="FFFFFF"/>
        <w:rPr>
          <w:color w:val="000000"/>
          <w:sz w:val="16"/>
          <w:szCs w:val="16"/>
        </w:rPr>
      </w:pPr>
    </w:p>
    <w:p w:rsidR="009D27EC" w:rsidRPr="00D458C7" w:rsidRDefault="009D27EC" w:rsidP="009D27EC">
      <w:pPr>
        <w:rPr>
          <w:caps/>
          <w:sz w:val="24"/>
          <w:szCs w:val="24"/>
          <w:u w:val="single"/>
        </w:rPr>
      </w:pPr>
      <w:r>
        <w:rPr>
          <w:caps/>
          <w:sz w:val="24"/>
          <w:szCs w:val="24"/>
          <w:u w:val="single"/>
        </w:rPr>
        <w:t>пояснювальний параграф</w:t>
      </w:r>
      <w:r w:rsidRPr="00D458C7">
        <w:rPr>
          <w:caps/>
          <w:sz w:val="24"/>
          <w:szCs w:val="24"/>
          <w:u w:val="single"/>
        </w:rPr>
        <w:t xml:space="preserve"> </w:t>
      </w:r>
    </w:p>
    <w:p w:rsidR="009D27EC" w:rsidRPr="00395FA4" w:rsidRDefault="009D27EC" w:rsidP="009D27EC">
      <w:pPr>
        <w:widowControl/>
        <w:shd w:val="clear" w:color="auto" w:fill="FFFFFF"/>
        <w:ind w:firstLine="567"/>
        <w:jc w:val="both"/>
        <w:rPr>
          <w:bCs w:val="0"/>
          <w:sz w:val="24"/>
          <w:szCs w:val="24"/>
        </w:rPr>
      </w:pPr>
      <w:r w:rsidRPr="00395FA4">
        <w:rPr>
          <w:bCs w:val="0"/>
          <w:sz w:val="24"/>
          <w:szCs w:val="24"/>
        </w:rPr>
        <w:t>Операційне середовище.</w:t>
      </w:r>
    </w:p>
    <w:p w:rsidR="009D27EC" w:rsidRPr="00635268" w:rsidRDefault="009D27EC" w:rsidP="009D27EC">
      <w:pPr>
        <w:widowControl/>
        <w:shd w:val="clear" w:color="auto" w:fill="FFFFFF"/>
        <w:ind w:firstLine="567"/>
        <w:jc w:val="both"/>
        <w:rPr>
          <w:b w:val="0"/>
          <w:bCs w:val="0"/>
          <w:sz w:val="24"/>
          <w:szCs w:val="24"/>
        </w:rPr>
      </w:pPr>
      <w:r w:rsidRPr="00635268">
        <w:rPr>
          <w:b w:val="0"/>
          <w:bCs w:val="0"/>
          <w:sz w:val="24"/>
          <w:szCs w:val="24"/>
        </w:rPr>
        <w:t>Ми звертаємо Вашу увагу на те, що вплив економічної кризи</w:t>
      </w:r>
      <w:r>
        <w:rPr>
          <w:b w:val="0"/>
          <w:bCs w:val="0"/>
          <w:sz w:val="24"/>
          <w:szCs w:val="24"/>
        </w:rPr>
        <w:t>,</w:t>
      </w:r>
      <w:r w:rsidRPr="00635268">
        <w:rPr>
          <w:b w:val="0"/>
          <w:bCs w:val="0"/>
          <w:sz w:val="24"/>
          <w:szCs w:val="24"/>
        </w:rPr>
        <w:t xml:space="preserve"> політичної нестабільності та проведення бойових дій на тимчасово окупованих окремих територіях (ООС – операція об’єднаних сил),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w:t>
      </w:r>
      <w:r>
        <w:rPr>
          <w:b w:val="0"/>
          <w:bCs w:val="0"/>
          <w:sz w:val="24"/>
          <w:szCs w:val="24"/>
        </w:rPr>
        <w:t>Товариства</w:t>
      </w:r>
      <w:r w:rsidRPr="00635268">
        <w:rPr>
          <w:b w:val="0"/>
          <w:bCs w:val="0"/>
          <w:sz w:val="24"/>
          <w:szCs w:val="24"/>
        </w:rPr>
        <w:t>.</w:t>
      </w:r>
    </w:p>
    <w:p w:rsidR="009D27EC" w:rsidRPr="007E6D7A" w:rsidRDefault="009D27EC" w:rsidP="009D27EC">
      <w:pPr>
        <w:widowControl/>
        <w:shd w:val="clear" w:color="auto" w:fill="FFFFFF"/>
        <w:ind w:firstLine="567"/>
        <w:jc w:val="both"/>
        <w:rPr>
          <w:b w:val="0"/>
          <w:bCs w:val="0"/>
          <w:sz w:val="24"/>
          <w:szCs w:val="24"/>
        </w:rPr>
      </w:pPr>
      <w:r>
        <w:rPr>
          <w:b w:val="0"/>
          <w:bCs w:val="0"/>
          <w:sz w:val="24"/>
          <w:szCs w:val="24"/>
        </w:rPr>
        <w:t>У</w:t>
      </w:r>
      <w:r w:rsidRPr="007E6D7A">
        <w:rPr>
          <w:b w:val="0"/>
          <w:bCs w:val="0"/>
          <w:sz w:val="24"/>
          <w:szCs w:val="24"/>
        </w:rPr>
        <w:t xml:space="preserve"> цих умовах</w:t>
      </w:r>
      <w:r>
        <w:rPr>
          <w:b w:val="0"/>
          <w:bCs w:val="0"/>
          <w:sz w:val="24"/>
          <w:szCs w:val="24"/>
        </w:rPr>
        <w:t>,</w:t>
      </w:r>
      <w:r w:rsidRPr="007E6D7A">
        <w:rPr>
          <w:b w:val="0"/>
          <w:bCs w:val="0"/>
          <w:sz w:val="24"/>
          <w:szCs w:val="24"/>
        </w:rPr>
        <w:t xml:space="preserve"> </w:t>
      </w:r>
      <w:r>
        <w:rPr>
          <w:b w:val="0"/>
          <w:bCs w:val="0"/>
          <w:sz w:val="24"/>
          <w:szCs w:val="24"/>
        </w:rPr>
        <w:t>ми</w:t>
      </w:r>
      <w:r w:rsidRPr="007E6D7A">
        <w:rPr>
          <w:b w:val="0"/>
          <w:bCs w:val="0"/>
          <w:sz w:val="24"/>
          <w:szCs w:val="24"/>
        </w:rPr>
        <w:t xml:space="preserve"> не має можливості передбачити можливі майбутні зміни та їх вплив на фінансовий стан, результати діяльності та економічні перспективи </w:t>
      </w:r>
      <w:r w:rsidRPr="007E6D7A">
        <w:rPr>
          <w:b w:val="0"/>
          <w:bCs w:val="0"/>
          <w:color w:val="000000"/>
          <w:spacing w:val="3"/>
          <w:sz w:val="24"/>
          <w:szCs w:val="24"/>
        </w:rPr>
        <w:t xml:space="preserve">Публічного акціонерного товариства </w:t>
      </w:r>
      <w:proofErr w:type="spellStart"/>
      <w:r w:rsidR="00DE05E4" w:rsidRPr="00DE05E4">
        <w:rPr>
          <w:b w:val="0"/>
          <w:bCs w:val="0"/>
          <w:color w:val="000000"/>
          <w:sz w:val="24"/>
          <w:szCs w:val="24"/>
        </w:rPr>
        <w:t>„Черкаський</w:t>
      </w:r>
      <w:proofErr w:type="spellEnd"/>
      <w:r w:rsidR="00DE05E4" w:rsidRPr="00DE05E4">
        <w:rPr>
          <w:b w:val="0"/>
          <w:bCs w:val="0"/>
          <w:color w:val="000000"/>
          <w:sz w:val="24"/>
          <w:szCs w:val="24"/>
        </w:rPr>
        <w:t>”</w:t>
      </w:r>
      <w:r w:rsidRPr="007E6D7A">
        <w:rPr>
          <w:b w:val="0"/>
          <w:bCs w:val="0"/>
          <w:sz w:val="24"/>
          <w:szCs w:val="24"/>
        </w:rPr>
        <w:t xml:space="preserve">. </w:t>
      </w:r>
    </w:p>
    <w:p w:rsidR="009D27EC" w:rsidRDefault="009D27EC" w:rsidP="009D27EC">
      <w:pPr>
        <w:widowControl/>
        <w:shd w:val="clear" w:color="auto" w:fill="FFFFFF"/>
        <w:rPr>
          <w:color w:val="000000"/>
          <w:sz w:val="16"/>
          <w:szCs w:val="16"/>
        </w:rPr>
      </w:pPr>
    </w:p>
    <w:p w:rsidR="009D27EC" w:rsidRPr="00D74C59" w:rsidRDefault="009D27EC" w:rsidP="009D27EC">
      <w:pPr>
        <w:rPr>
          <w:caps/>
          <w:sz w:val="24"/>
          <w:szCs w:val="24"/>
          <w:u w:val="single"/>
        </w:rPr>
      </w:pPr>
      <w:r w:rsidRPr="00D74C59">
        <w:rPr>
          <w:caps/>
          <w:sz w:val="24"/>
          <w:szCs w:val="24"/>
          <w:u w:val="single"/>
        </w:rPr>
        <w:t>Відповідальність управлінського персоналу та тих, кого наділено найвищими повноваженнями, за фінансову звітність</w:t>
      </w:r>
    </w:p>
    <w:p w:rsidR="009D27EC" w:rsidRPr="00D74C59" w:rsidRDefault="009D27EC" w:rsidP="009D27EC">
      <w:pPr>
        <w:widowControl/>
        <w:shd w:val="clear" w:color="auto" w:fill="FFFFFF"/>
        <w:ind w:firstLine="567"/>
        <w:jc w:val="both"/>
        <w:rPr>
          <w:b w:val="0"/>
          <w:bCs w:val="0"/>
          <w:sz w:val="24"/>
          <w:szCs w:val="24"/>
        </w:rPr>
      </w:pPr>
      <w:r w:rsidRPr="00D74C59">
        <w:rPr>
          <w:b w:val="0"/>
          <w:bCs w:val="0"/>
          <w:sz w:val="24"/>
          <w:szCs w:val="24"/>
        </w:rPr>
        <w:t>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t xml:space="preserve">При складанні фінансової звітності управлінський персонал несе відповідальність за оцінку здатності </w:t>
      </w:r>
      <w:r>
        <w:rPr>
          <w:b w:val="0"/>
          <w:bCs w:val="0"/>
          <w:sz w:val="24"/>
          <w:szCs w:val="24"/>
        </w:rPr>
        <w:t>Товариства</w:t>
      </w:r>
      <w:r w:rsidRPr="00756E21">
        <w:rPr>
          <w:b w:val="0"/>
          <w:bCs w:val="0"/>
          <w:sz w:val="24"/>
          <w:szCs w:val="24"/>
        </w:rPr>
        <w:t xml:space="preserve">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w:t>
      </w:r>
      <w:r>
        <w:rPr>
          <w:b w:val="0"/>
          <w:bCs w:val="0"/>
          <w:sz w:val="24"/>
          <w:szCs w:val="24"/>
        </w:rPr>
        <w:t>Товариство</w:t>
      </w:r>
      <w:r w:rsidRPr="00756E21">
        <w:rPr>
          <w:b w:val="0"/>
          <w:bCs w:val="0"/>
          <w:sz w:val="24"/>
          <w:szCs w:val="24"/>
        </w:rPr>
        <w:t xml:space="preserve"> чи припинити діяльність, або не має інших реальних альтернатив цьому.</w:t>
      </w:r>
    </w:p>
    <w:p w:rsidR="009D27EC" w:rsidRDefault="009D27EC" w:rsidP="009D27EC">
      <w:pPr>
        <w:widowControl/>
        <w:shd w:val="clear" w:color="auto" w:fill="FFFFFF"/>
        <w:ind w:firstLine="567"/>
        <w:jc w:val="both"/>
        <w:rPr>
          <w:b w:val="0"/>
          <w:bCs w:val="0"/>
          <w:sz w:val="24"/>
          <w:szCs w:val="24"/>
        </w:rPr>
      </w:pPr>
      <w:r w:rsidRPr="00756E21">
        <w:rPr>
          <w:b w:val="0"/>
          <w:bCs w:val="0"/>
          <w:sz w:val="24"/>
          <w:szCs w:val="24"/>
        </w:rPr>
        <w:t xml:space="preserve">Ті, кого наділено найвищими повноваженнями, несуть відповідальність за нагляд за процесом фінансового звітування </w:t>
      </w:r>
      <w:r>
        <w:rPr>
          <w:b w:val="0"/>
          <w:bCs w:val="0"/>
          <w:sz w:val="24"/>
          <w:szCs w:val="24"/>
        </w:rPr>
        <w:t>Товариства</w:t>
      </w:r>
      <w:r w:rsidRPr="00756E21">
        <w:rPr>
          <w:b w:val="0"/>
          <w:bCs w:val="0"/>
          <w:sz w:val="24"/>
          <w:szCs w:val="24"/>
        </w:rPr>
        <w:t>.</w:t>
      </w:r>
    </w:p>
    <w:p w:rsidR="009D27EC" w:rsidRPr="00756E21" w:rsidRDefault="009D27EC" w:rsidP="009D27EC">
      <w:pPr>
        <w:widowControl/>
        <w:shd w:val="clear" w:color="auto" w:fill="FFFFFF"/>
        <w:ind w:firstLine="567"/>
        <w:jc w:val="both"/>
        <w:rPr>
          <w:b w:val="0"/>
          <w:bCs w:val="0"/>
          <w:sz w:val="24"/>
          <w:szCs w:val="24"/>
        </w:rPr>
      </w:pPr>
    </w:p>
    <w:p w:rsidR="009D27EC" w:rsidRPr="00756E21" w:rsidRDefault="009D27EC" w:rsidP="009D27EC">
      <w:pPr>
        <w:rPr>
          <w:caps/>
          <w:sz w:val="24"/>
          <w:szCs w:val="24"/>
          <w:u w:val="single"/>
        </w:rPr>
      </w:pPr>
      <w:r w:rsidRPr="00756E21">
        <w:rPr>
          <w:caps/>
          <w:sz w:val="24"/>
          <w:szCs w:val="24"/>
          <w:u w:val="single"/>
        </w:rPr>
        <w:t>Відповідальність аудитора за аудит фінансової звітності</w:t>
      </w:r>
    </w:p>
    <w:p w:rsidR="009D27EC" w:rsidRDefault="009D27EC" w:rsidP="009D27EC">
      <w:pPr>
        <w:widowControl/>
        <w:shd w:val="clear" w:color="auto" w:fill="FFFFFF"/>
        <w:ind w:firstLine="567"/>
        <w:jc w:val="both"/>
        <w:rPr>
          <w:b w:val="0"/>
          <w:bCs w:val="0"/>
          <w:sz w:val="24"/>
          <w:szCs w:val="24"/>
        </w:rPr>
      </w:pPr>
      <w:r w:rsidRPr="00756E21">
        <w:rPr>
          <w:b w:val="0"/>
          <w:bCs w:val="0"/>
          <w:sz w:val="24"/>
          <w:szCs w:val="24"/>
        </w:rPr>
        <w:t xml:space="preserve">Нашими цілями є отримання </w:t>
      </w:r>
      <w:proofErr w:type="spellStart"/>
      <w:r w:rsidRPr="00756E21">
        <w:rPr>
          <w:b w:val="0"/>
          <w:bCs w:val="0"/>
          <w:sz w:val="24"/>
          <w:szCs w:val="24"/>
        </w:rPr>
        <w:t>обгрунтованої</w:t>
      </w:r>
      <w:proofErr w:type="spellEnd"/>
      <w:r w:rsidRPr="00756E21">
        <w:rPr>
          <w:b w:val="0"/>
          <w:bCs w:val="0"/>
          <w:sz w:val="24"/>
          <w:szCs w:val="24"/>
        </w:rPr>
        <w:t xml:space="preserve"> впевненості, що фінансова звітність у цілому не містить суттєвого викривлення в наслідок шахрайства або помилки, та випуск звіту аудитора, що містить нашу думку. </w:t>
      </w:r>
    </w:p>
    <w:p w:rsidR="009D27EC" w:rsidRDefault="00594FF6" w:rsidP="009D27EC">
      <w:pPr>
        <w:widowControl/>
        <w:shd w:val="clear" w:color="auto" w:fill="FFFFFF"/>
        <w:ind w:firstLine="567"/>
        <w:jc w:val="both"/>
        <w:rPr>
          <w:b w:val="0"/>
          <w:bCs w:val="0"/>
          <w:sz w:val="24"/>
          <w:szCs w:val="24"/>
        </w:rPr>
      </w:pPr>
      <w:r w:rsidRPr="00756E21">
        <w:rPr>
          <w:b w:val="0"/>
          <w:bCs w:val="0"/>
          <w:sz w:val="24"/>
          <w:szCs w:val="24"/>
        </w:rPr>
        <w:t>Обґрунтована</w:t>
      </w:r>
      <w:r w:rsidR="009D27EC" w:rsidRPr="00756E21">
        <w:rPr>
          <w:b w:val="0"/>
          <w:bCs w:val="0"/>
          <w:sz w:val="24"/>
          <w:szCs w:val="24"/>
        </w:rPr>
        <w:t xml:space="preserve">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t>Викривлення можуть бути результатом шахрайства або помилки; вони вважаютьс</w:t>
      </w:r>
      <w:r>
        <w:rPr>
          <w:b w:val="0"/>
          <w:bCs w:val="0"/>
          <w:sz w:val="24"/>
          <w:szCs w:val="24"/>
        </w:rPr>
        <w:t>я суттєвими</w:t>
      </w:r>
      <w:r w:rsidRPr="00756E21">
        <w:rPr>
          <w:b w:val="0"/>
          <w:bCs w:val="0"/>
          <w:sz w:val="24"/>
          <w:szCs w:val="24"/>
        </w:rPr>
        <w:t xml:space="preserve">, якщо окремо або в сукупності, як </w:t>
      </w:r>
      <w:r w:rsidR="00594FF6" w:rsidRPr="00756E21">
        <w:rPr>
          <w:b w:val="0"/>
          <w:bCs w:val="0"/>
          <w:sz w:val="24"/>
          <w:szCs w:val="24"/>
        </w:rPr>
        <w:t>обґрунтовано</w:t>
      </w:r>
      <w:r w:rsidRPr="00756E21">
        <w:rPr>
          <w:b w:val="0"/>
          <w:bCs w:val="0"/>
          <w:sz w:val="24"/>
          <w:szCs w:val="24"/>
        </w:rPr>
        <w:t xml:space="preserve"> очікується, вони можуть впливати на економічні рішення користувачів, що приймаються на основі цієї фінансової звітності.</w:t>
      </w: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9D27EC" w:rsidRDefault="009D27EC" w:rsidP="009D27EC">
      <w:pPr>
        <w:pStyle w:val="a9"/>
        <w:numPr>
          <w:ilvl w:val="0"/>
          <w:numId w:val="16"/>
        </w:numPr>
        <w:ind w:left="0" w:firstLine="567"/>
        <w:jc w:val="both"/>
        <w:rPr>
          <w:b w:val="0"/>
          <w:sz w:val="24"/>
          <w:szCs w:val="24"/>
        </w:rPr>
      </w:pPr>
      <w:r w:rsidRPr="00756E21">
        <w:rPr>
          <w:b w:val="0"/>
          <w:sz w:val="24"/>
          <w:szCs w:val="24"/>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 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9D27EC" w:rsidRPr="00756E21" w:rsidRDefault="009D27EC" w:rsidP="009D27EC">
      <w:pPr>
        <w:pStyle w:val="a9"/>
        <w:ind w:left="567"/>
        <w:jc w:val="both"/>
        <w:rPr>
          <w:b w:val="0"/>
          <w:sz w:val="24"/>
          <w:szCs w:val="24"/>
        </w:rPr>
      </w:pPr>
    </w:p>
    <w:p w:rsidR="009D27EC" w:rsidRPr="00756E21" w:rsidRDefault="009D27EC" w:rsidP="009D27EC">
      <w:pPr>
        <w:pStyle w:val="a9"/>
        <w:numPr>
          <w:ilvl w:val="0"/>
          <w:numId w:val="16"/>
        </w:numPr>
        <w:ind w:left="0" w:firstLine="567"/>
        <w:jc w:val="both"/>
        <w:rPr>
          <w:b w:val="0"/>
          <w:sz w:val="24"/>
          <w:szCs w:val="24"/>
        </w:rPr>
      </w:pPr>
      <w:r w:rsidRPr="00756E21">
        <w:rPr>
          <w:b w:val="0"/>
          <w:sz w:val="24"/>
          <w:szCs w:val="24"/>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9D27EC" w:rsidRPr="00756E21" w:rsidRDefault="009D27EC" w:rsidP="009D27EC">
      <w:pPr>
        <w:pStyle w:val="a9"/>
        <w:numPr>
          <w:ilvl w:val="0"/>
          <w:numId w:val="16"/>
        </w:numPr>
        <w:ind w:left="0" w:firstLine="567"/>
        <w:jc w:val="both"/>
        <w:rPr>
          <w:b w:val="0"/>
          <w:sz w:val="24"/>
          <w:szCs w:val="24"/>
        </w:rPr>
      </w:pPr>
      <w:r w:rsidRPr="00756E21">
        <w:rPr>
          <w:b w:val="0"/>
          <w:sz w:val="24"/>
          <w:szCs w:val="24"/>
        </w:rPr>
        <w:t>оцінюємо прийнятність застосованих облікованих політик та обґрунтованість облікових оцінок і відповідних розкриттів інформації, зроблених управлінським персоналом;</w:t>
      </w:r>
    </w:p>
    <w:p w:rsidR="009D27EC" w:rsidRDefault="009D27EC" w:rsidP="009D27EC">
      <w:pPr>
        <w:pStyle w:val="a9"/>
        <w:numPr>
          <w:ilvl w:val="0"/>
          <w:numId w:val="16"/>
        </w:numPr>
        <w:ind w:left="0" w:firstLine="567"/>
        <w:jc w:val="both"/>
        <w:rPr>
          <w:b w:val="0"/>
          <w:sz w:val="24"/>
          <w:szCs w:val="24"/>
        </w:rPr>
      </w:pPr>
      <w:r w:rsidRPr="00756E21">
        <w:rPr>
          <w:b w:val="0"/>
          <w:sz w:val="24"/>
          <w:szCs w:val="24"/>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w:t>
      </w:r>
      <w:r>
        <w:rPr>
          <w:b w:val="0"/>
          <w:sz w:val="24"/>
          <w:szCs w:val="24"/>
        </w:rPr>
        <w:t>Товариства</w:t>
      </w:r>
      <w:r w:rsidRPr="00756E21">
        <w:rPr>
          <w:b w:val="0"/>
          <w:sz w:val="24"/>
          <w:szCs w:val="24"/>
        </w:rPr>
        <w:t xml:space="preserve"> продовжити безперервну діяльність. </w:t>
      </w:r>
    </w:p>
    <w:p w:rsidR="009D27EC" w:rsidRDefault="009D27EC" w:rsidP="009D27EC">
      <w:pPr>
        <w:jc w:val="both"/>
        <w:rPr>
          <w:b w:val="0"/>
          <w:sz w:val="24"/>
          <w:szCs w:val="24"/>
        </w:rPr>
      </w:pPr>
      <w:r w:rsidRPr="00756E21">
        <w:rPr>
          <w:b w:val="0"/>
          <w:sz w:val="24"/>
          <w:szCs w:val="24"/>
        </w:rPr>
        <w:t xml:space="preserve">Якщо ми доходимо висновку щодо існування такої суттєвої невизначеності, ми повинні привернути увагу в своєму звіті до відповідних розкриттів інформації у фінансовій звітності або, якщо такі розкриття є неналежними, модифікувати свою думку. </w:t>
      </w:r>
    </w:p>
    <w:p w:rsidR="009D27EC" w:rsidRPr="00756E21" w:rsidRDefault="009D27EC" w:rsidP="009D27EC">
      <w:pPr>
        <w:jc w:val="both"/>
        <w:rPr>
          <w:b w:val="0"/>
          <w:sz w:val="24"/>
          <w:szCs w:val="24"/>
        </w:rPr>
      </w:pPr>
      <w:r w:rsidRPr="00756E21">
        <w:rPr>
          <w:b w:val="0"/>
          <w:sz w:val="24"/>
          <w:szCs w:val="24"/>
        </w:rPr>
        <w:t>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9D27EC" w:rsidRPr="00756E21" w:rsidRDefault="009D27EC" w:rsidP="009D27EC">
      <w:pPr>
        <w:pStyle w:val="a9"/>
        <w:numPr>
          <w:ilvl w:val="0"/>
          <w:numId w:val="16"/>
        </w:numPr>
        <w:ind w:left="0" w:firstLine="567"/>
        <w:jc w:val="both"/>
        <w:rPr>
          <w:b w:val="0"/>
          <w:sz w:val="24"/>
          <w:szCs w:val="24"/>
        </w:rPr>
      </w:pPr>
      <w:r w:rsidRPr="00756E21">
        <w:rPr>
          <w:b w:val="0"/>
          <w:sz w:val="24"/>
          <w:szCs w:val="24"/>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9D27EC" w:rsidRDefault="009D27EC" w:rsidP="009D27EC">
      <w:pPr>
        <w:widowControl/>
        <w:shd w:val="clear" w:color="auto" w:fill="FFFFFF"/>
        <w:ind w:firstLine="567"/>
        <w:jc w:val="both"/>
        <w:rPr>
          <w:b w:val="0"/>
          <w:bCs w:val="0"/>
          <w:sz w:val="24"/>
          <w:szCs w:val="24"/>
        </w:rPr>
      </w:pPr>
      <w:r w:rsidRPr="00756E21">
        <w:rPr>
          <w:b w:val="0"/>
          <w:bCs w:val="0"/>
          <w:sz w:val="24"/>
          <w:szCs w:val="24"/>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9D27EC" w:rsidRPr="00C4220A" w:rsidRDefault="009D27EC" w:rsidP="009D27EC">
      <w:pPr>
        <w:widowControl/>
        <w:shd w:val="clear" w:color="auto" w:fill="FFFFFF"/>
        <w:ind w:firstLine="567"/>
        <w:jc w:val="both"/>
        <w:rPr>
          <w:b w:val="0"/>
          <w:bCs w:val="0"/>
          <w:sz w:val="16"/>
          <w:szCs w:val="16"/>
        </w:rPr>
      </w:pP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їх про всі стосунки та інші питання, які могли </w:t>
      </w:r>
      <w:r>
        <w:rPr>
          <w:b w:val="0"/>
          <w:bCs w:val="0"/>
          <w:sz w:val="24"/>
          <w:szCs w:val="24"/>
        </w:rPr>
        <w:t xml:space="preserve">б </w:t>
      </w:r>
      <w:r w:rsidR="00594FF6">
        <w:rPr>
          <w:b w:val="0"/>
          <w:bCs w:val="0"/>
          <w:sz w:val="24"/>
          <w:szCs w:val="24"/>
        </w:rPr>
        <w:t>обґрунтовано</w:t>
      </w:r>
      <w:r>
        <w:rPr>
          <w:b w:val="0"/>
          <w:bCs w:val="0"/>
          <w:sz w:val="24"/>
          <w:szCs w:val="24"/>
        </w:rPr>
        <w:t xml:space="preserve"> вважатись такими</w:t>
      </w:r>
      <w:r w:rsidRPr="00756E21">
        <w:rPr>
          <w:b w:val="0"/>
          <w:bCs w:val="0"/>
          <w:sz w:val="24"/>
          <w:szCs w:val="24"/>
        </w:rPr>
        <w:t>,</w:t>
      </w:r>
      <w:r>
        <w:rPr>
          <w:b w:val="0"/>
          <w:bCs w:val="0"/>
          <w:sz w:val="24"/>
          <w:szCs w:val="24"/>
        </w:rPr>
        <w:t xml:space="preserve"> </w:t>
      </w:r>
      <w:r w:rsidRPr="00756E21">
        <w:rPr>
          <w:b w:val="0"/>
          <w:bCs w:val="0"/>
          <w:sz w:val="24"/>
          <w:szCs w:val="24"/>
        </w:rPr>
        <w:t>що впливають на нашу незалежність, а також, де це застосовно, щодо відповідних застережних заходів.</w:t>
      </w:r>
    </w:p>
    <w:p w:rsidR="009D27EC" w:rsidRDefault="009D27EC" w:rsidP="009D27EC">
      <w:pPr>
        <w:widowControl/>
        <w:shd w:val="clear" w:color="auto" w:fill="FFFFFF"/>
        <w:ind w:firstLine="567"/>
        <w:jc w:val="both"/>
        <w:rPr>
          <w:b w:val="0"/>
          <w:bCs w:val="0"/>
          <w:sz w:val="24"/>
          <w:szCs w:val="24"/>
        </w:rPr>
      </w:pPr>
      <w:r w:rsidRPr="00756E21">
        <w:rPr>
          <w:b w:val="0"/>
          <w:bCs w:val="0"/>
          <w:sz w:val="24"/>
          <w:szCs w:val="24"/>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w:t>
      </w: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t>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користь для інтересів громадськості.</w:t>
      </w:r>
    </w:p>
    <w:p w:rsidR="009D27EC" w:rsidRPr="00C4220A" w:rsidRDefault="009D27EC" w:rsidP="009D27EC">
      <w:pPr>
        <w:widowControl/>
        <w:shd w:val="clear" w:color="auto" w:fill="FFFFFF"/>
        <w:rPr>
          <w:color w:val="000000"/>
          <w:sz w:val="24"/>
          <w:szCs w:val="24"/>
        </w:rPr>
      </w:pPr>
    </w:p>
    <w:p w:rsidR="009D27EC" w:rsidRPr="00756E21" w:rsidRDefault="009D27EC" w:rsidP="009D27EC">
      <w:pPr>
        <w:rPr>
          <w:caps/>
          <w:sz w:val="24"/>
          <w:szCs w:val="24"/>
          <w:u w:val="single"/>
        </w:rPr>
      </w:pPr>
      <w:r w:rsidRPr="00756E21">
        <w:rPr>
          <w:caps/>
          <w:sz w:val="24"/>
          <w:szCs w:val="24"/>
          <w:u w:val="single"/>
        </w:rPr>
        <w:t>ОСНОВНІ ВІДОМОСТІ ПРО АУДИТОРСЬКУ ФІРМУ:</w:t>
      </w:r>
    </w:p>
    <w:p w:rsidR="009D27EC" w:rsidRDefault="009D27EC" w:rsidP="009D27EC">
      <w:pPr>
        <w:widowControl/>
        <w:shd w:val="clear" w:color="auto" w:fill="FFFFFF"/>
        <w:ind w:firstLine="567"/>
        <w:jc w:val="both"/>
        <w:rPr>
          <w:b w:val="0"/>
          <w:bCs w:val="0"/>
          <w:sz w:val="24"/>
          <w:szCs w:val="24"/>
        </w:rPr>
      </w:pPr>
      <w:r w:rsidRPr="00756E21">
        <w:rPr>
          <w:b w:val="0"/>
          <w:bCs w:val="0"/>
          <w:sz w:val="24"/>
          <w:szCs w:val="24"/>
        </w:rPr>
        <w:t xml:space="preserve">Повне найменування: Товариство з  обмеженою відповідальністю </w:t>
      </w:r>
      <w:proofErr w:type="spellStart"/>
      <w:r w:rsidRPr="00756E21">
        <w:rPr>
          <w:b w:val="0"/>
          <w:bCs w:val="0"/>
          <w:sz w:val="24"/>
          <w:szCs w:val="24"/>
        </w:rPr>
        <w:t>„Аудиторська</w:t>
      </w:r>
      <w:proofErr w:type="spellEnd"/>
      <w:r w:rsidRPr="00756E21">
        <w:rPr>
          <w:b w:val="0"/>
          <w:bCs w:val="0"/>
          <w:sz w:val="24"/>
          <w:szCs w:val="24"/>
        </w:rPr>
        <w:t xml:space="preserve">           фірма </w:t>
      </w:r>
      <w:proofErr w:type="spellStart"/>
      <w:r w:rsidRPr="00756E21">
        <w:rPr>
          <w:b w:val="0"/>
          <w:bCs w:val="0"/>
          <w:sz w:val="24"/>
          <w:szCs w:val="24"/>
        </w:rPr>
        <w:t>„Український</w:t>
      </w:r>
      <w:proofErr w:type="spellEnd"/>
      <w:r w:rsidRPr="00756E21">
        <w:rPr>
          <w:b w:val="0"/>
          <w:bCs w:val="0"/>
          <w:sz w:val="24"/>
          <w:szCs w:val="24"/>
        </w:rPr>
        <w:t xml:space="preserve"> корпоративний аудит” (Аудитор).</w:t>
      </w:r>
      <w:r>
        <w:rPr>
          <w:b w:val="0"/>
          <w:bCs w:val="0"/>
          <w:sz w:val="24"/>
          <w:szCs w:val="24"/>
        </w:rPr>
        <w:t xml:space="preserve">  </w:t>
      </w: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t>Код за ЄДРПОУ: 33620564.</w:t>
      </w: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t>Номер та дата видачі свідоцтва про внесення до реєстру аудиторських фірм та                   аудиторів, що одноособово надають аудиторські послуги, виданого Аудиторською          палатою України: Свідоцтво №3615 згідно рішення №150/4 Аудиторської палати</w:t>
      </w:r>
      <w:r>
        <w:rPr>
          <w:b w:val="0"/>
          <w:bCs w:val="0"/>
          <w:sz w:val="24"/>
          <w:szCs w:val="24"/>
        </w:rPr>
        <w:t xml:space="preserve"> </w:t>
      </w:r>
      <w:r w:rsidRPr="00756E21">
        <w:rPr>
          <w:b w:val="0"/>
          <w:bCs w:val="0"/>
          <w:sz w:val="24"/>
          <w:szCs w:val="24"/>
        </w:rPr>
        <w:t>України від 30.06.2005 р,. термін чинності подовжено до 29 січня 2020 року (згідно</w:t>
      </w:r>
      <w:r>
        <w:rPr>
          <w:b w:val="0"/>
          <w:bCs w:val="0"/>
          <w:sz w:val="24"/>
          <w:szCs w:val="24"/>
        </w:rPr>
        <w:t xml:space="preserve"> </w:t>
      </w:r>
      <w:r w:rsidRPr="00756E21">
        <w:rPr>
          <w:b w:val="0"/>
          <w:bCs w:val="0"/>
          <w:sz w:val="24"/>
          <w:szCs w:val="24"/>
        </w:rPr>
        <w:t>рішення №307/3 від 29.01.2015 р.).</w:t>
      </w:r>
    </w:p>
    <w:p w:rsidR="009D27EC" w:rsidRDefault="009D27EC" w:rsidP="009D27EC">
      <w:pPr>
        <w:widowControl/>
        <w:shd w:val="clear" w:color="auto" w:fill="FFFFFF"/>
        <w:ind w:firstLine="567"/>
        <w:jc w:val="both"/>
        <w:rPr>
          <w:b w:val="0"/>
          <w:bCs w:val="0"/>
          <w:sz w:val="24"/>
          <w:szCs w:val="24"/>
        </w:rPr>
      </w:pPr>
      <w:r w:rsidRPr="00756E21">
        <w:rPr>
          <w:b w:val="0"/>
          <w:bCs w:val="0"/>
          <w:sz w:val="24"/>
          <w:szCs w:val="24"/>
        </w:rPr>
        <w:t>Місцезнаходження: Україна, 04050, м</w:t>
      </w:r>
      <w:r>
        <w:rPr>
          <w:b w:val="0"/>
          <w:bCs w:val="0"/>
          <w:sz w:val="24"/>
          <w:szCs w:val="24"/>
        </w:rPr>
        <w:t>істо</w:t>
      </w:r>
      <w:r w:rsidRPr="00756E21">
        <w:rPr>
          <w:b w:val="0"/>
          <w:bCs w:val="0"/>
          <w:sz w:val="24"/>
          <w:szCs w:val="24"/>
        </w:rPr>
        <w:t xml:space="preserve"> Київ, Шевченківський р</w:t>
      </w:r>
      <w:r>
        <w:rPr>
          <w:b w:val="0"/>
          <w:bCs w:val="0"/>
          <w:sz w:val="24"/>
          <w:szCs w:val="24"/>
        </w:rPr>
        <w:t>айо</w:t>
      </w:r>
      <w:r w:rsidRPr="00756E21">
        <w:rPr>
          <w:b w:val="0"/>
          <w:bCs w:val="0"/>
          <w:sz w:val="24"/>
          <w:szCs w:val="24"/>
        </w:rPr>
        <w:t>н, вул</w:t>
      </w:r>
      <w:r>
        <w:rPr>
          <w:b w:val="0"/>
          <w:bCs w:val="0"/>
          <w:sz w:val="24"/>
          <w:szCs w:val="24"/>
        </w:rPr>
        <w:t>иця</w:t>
      </w:r>
      <w:r w:rsidRPr="00756E21">
        <w:rPr>
          <w:b w:val="0"/>
          <w:bCs w:val="0"/>
          <w:sz w:val="24"/>
          <w:szCs w:val="24"/>
        </w:rPr>
        <w:t xml:space="preserve"> Мельникова, б</w:t>
      </w:r>
      <w:r>
        <w:rPr>
          <w:b w:val="0"/>
          <w:bCs w:val="0"/>
          <w:sz w:val="24"/>
          <w:szCs w:val="24"/>
        </w:rPr>
        <w:t>удинок</w:t>
      </w:r>
      <w:r w:rsidRPr="00756E21">
        <w:rPr>
          <w:b w:val="0"/>
          <w:bCs w:val="0"/>
          <w:sz w:val="24"/>
          <w:szCs w:val="24"/>
        </w:rPr>
        <w:t xml:space="preserve"> 12.</w:t>
      </w:r>
      <w:r>
        <w:rPr>
          <w:b w:val="0"/>
          <w:bCs w:val="0"/>
          <w:sz w:val="24"/>
          <w:szCs w:val="24"/>
        </w:rPr>
        <w:t xml:space="preserve"> </w:t>
      </w: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t>Телефон (факс) аудиторської фірми: (062) 206-84-23.</w:t>
      </w:r>
    </w:p>
    <w:p w:rsidR="009D27EC" w:rsidRDefault="009D27EC" w:rsidP="009D27EC">
      <w:pPr>
        <w:jc w:val="both"/>
        <w:rPr>
          <w:sz w:val="16"/>
          <w:szCs w:val="16"/>
        </w:rPr>
      </w:pPr>
    </w:p>
    <w:p w:rsidR="009D27EC" w:rsidRPr="005B4C04" w:rsidRDefault="009D27EC" w:rsidP="009D27EC">
      <w:pPr>
        <w:jc w:val="both"/>
        <w:rPr>
          <w:sz w:val="16"/>
          <w:szCs w:val="16"/>
        </w:rPr>
      </w:pPr>
    </w:p>
    <w:p w:rsidR="009D27EC" w:rsidRPr="00756E21" w:rsidRDefault="009D27EC" w:rsidP="009D27EC">
      <w:pPr>
        <w:rPr>
          <w:caps/>
          <w:sz w:val="24"/>
          <w:szCs w:val="24"/>
          <w:u w:val="single"/>
        </w:rPr>
      </w:pPr>
      <w:r w:rsidRPr="00756E21">
        <w:rPr>
          <w:caps/>
          <w:sz w:val="24"/>
          <w:szCs w:val="24"/>
          <w:u w:val="single"/>
        </w:rPr>
        <w:t>ОСНОВНІ ВІДОМОСТІ ПРО умови договору на проведення аудиту:</w:t>
      </w:r>
    </w:p>
    <w:p w:rsidR="009D27EC" w:rsidRPr="005B4C04" w:rsidRDefault="009D27EC" w:rsidP="009D27EC">
      <w:pPr>
        <w:jc w:val="both"/>
        <w:rPr>
          <w:sz w:val="4"/>
          <w:szCs w:val="4"/>
        </w:rPr>
      </w:pP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t>Дата і номер договору на проведення аудиту: №</w:t>
      </w:r>
      <w:r w:rsidR="00594FF6">
        <w:rPr>
          <w:b w:val="0"/>
          <w:bCs w:val="0"/>
          <w:sz w:val="24"/>
          <w:szCs w:val="24"/>
        </w:rPr>
        <w:t>03</w:t>
      </w:r>
      <w:r w:rsidRPr="00756E21">
        <w:rPr>
          <w:b w:val="0"/>
          <w:bCs w:val="0"/>
          <w:sz w:val="24"/>
          <w:szCs w:val="24"/>
        </w:rPr>
        <w:t>/</w:t>
      </w:r>
      <w:r w:rsidR="00594FF6">
        <w:rPr>
          <w:b w:val="0"/>
          <w:bCs w:val="0"/>
          <w:sz w:val="24"/>
          <w:szCs w:val="24"/>
        </w:rPr>
        <w:t>03</w:t>
      </w:r>
      <w:r w:rsidRPr="00756E21">
        <w:rPr>
          <w:b w:val="0"/>
          <w:bCs w:val="0"/>
          <w:sz w:val="24"/>
          <w:szCs w:val="24"/>
        </w:rPr>
        <w:t>/1</w:t>
      </w:r>
      <w:r w:rsidR="00594FF6">
        <w:rPr>
          <w:b w:val="0"/>
          <w:bCs w:val="0"/>
          <w:sz w:val="24"/>
          <w:szCs w:val="24"/>
        </w:rPr>
        <w:t>8</w:t>
      </w:r>
      <w:r w:rsidRPr="00756E21">
        <w:rPr>
          <w:b w:val="0"/>
          <w:bCs w:val="0"/>
          <w:sz w:val="24"/>
          <w:szCs w:val="24"/>
        </w:rPr>
        <w:t>-</w:t>
      </w:r>
      <w:r w:rsidR="00594FF6">
        <w:rPr>
          <w:b w:val="0"/>
          <w:bCs w:val="0"/>
          <w:sz w:val="24"/>
          <w:szCs w:val="24"/>
        </w:rPr>
        <w:t>59</w:t>
      </w:r>
      <w:r w:rsidRPr="00756E21">
        <w:rPr>
          <w:b w:val="0"/>
          <w:bCs w:val="0"/>
          <w:sz w:val="24"/>
          <w:szCs w:val="24"/>
        </w:rPr>
        <w:t xml:space="preserve">П від </w:t>
      </w:r>
      <w:r w:rsidR="00594FF6">
        <w:rPr>
          <w:b w:val="0"/>
          <w:bCs w:val="0"/>
          <w:sz w:val="24"/>
          <w:szCs w:val="24"/>
        </w:rPr>
        <w:t>03</w:t>
      </w:r>
      <w:r w:rsidRPr="00756E21">
        <w:rPr>
          <w:b w:val="0"/>
          <w:bCs w:val="0"/>
          <w:sz w:val="24"/>
          <w:szCs w:val="24"/>
        </w:rPr>
        <w:t>.</w:t>
      </w:r>
      <w:r w:rsidR="00594FF6">
        <w:rPr>
          <w:b w:val="0"/>
          <w:bCs w:val="0"/>
          <w:sz w:val="24"/>
          <w:szCs w:val="24"/>
        </w:rPr>
        <w:t>03</w:t>
      </w:r>
      <w:r w:rsidRPr="00756E21">
        <w:rPr>
          <w:b w:val="0"/>
          <w:bCs w:val="0"/>
          <w:sz w:val="24"/>
          <w:szCs w:val="24"/>
        </w:rPr>
        <w:t>.201</w:t>
      </w:r>
      <w:r w:rsidR="00594FF6">
        <w:rPr>
          <w:b w:val="0"/>
          <w:bCs w:val="0"/>
          <w:sz w:val="24"/>
          <w:szCs w:val="24"/>
        </w:rPr>
        <w:t>8</w:t>
      </w:r>
      <w:r w:rsidRPr="00756E21">
        <w:rPr>
          <w:b w:val="0"/>
          <w:bCs w:val="0"/>
          <w:sz w:val="24"/>
          <w:szCs w:val="24"/>
        </w:rPr>
        <w:t xml:space="preserve"> р.</w:t>
      </w:r>
    </w:p>
    <w:p w:rsidR="009D27EC" w:rsidRDefault="009D27EC" w:rsidP="009D27EC">
      <w:pPr>
        <w:widowControl/>
        <w:shd w:val="clear" w:color="auto" w:fill="FFFFFF"/>
        <w:ind w:firstLine="567"/>
        <w:jc w:val="both"/>
        <w:rPr>
          <w:b w:val="0"/>
          <w:bCs w:val="0"/>
          <w:sz w:val="24"/>
          <w:szCs w:val="24"/>
        </w:rPr>
      </w:pPr>
      <w:r w:rsidRPr="00756E21">
        <w:rPr>
          <w:b w:val="0"/>
          <w:bCs w:val="0"/>
          <w:sz w:val="24"/>
          <w:szCs w:val="24"/>
        </w:rPr>
        <w:t xml:space="preserve">Дата початку та дата закінчення проведення аудиту: </w:t>
      </w:r>
    </w:p>
    <w:p w:rsidR="009D27EC" w:rsidRDefault="009D27EC" w:rsidP="009D27EC">
      <w:pPr>
        <w:widowControl/>
        <w:shd w:val="clear" w:color="auto" w:fill="FFFFFF"/>
        <w:ind w:firstLine="567"/>
        <w:jc w:val="both"/>
        <w:rPr>
          <w:b w:val="0"/>
          <w:bCs w:val="0"/>
          <w:sz w:val="24"/>
          <w:szCs w:val="24"/>
        </w:rPr>
      </w:pPr>
    </w:p>
    <w:p w:rsidR="009D27EC" w:rsidRPr="00756E21" w:rsidRDefault="009D27EC" w:rsidP="009D27EC">
      <w:pPr>
        <w:widowControl/>
        <w:shd w:val="clear" w:color="auto" w:fill="FFFFFF"/>
        <w:ind w:firstLine="567"/>
        <w:jc w:val="both"/>
        <w:rPr>
          <w:b w:val="0"/>
          <w:bCs w:val="0"/>
          <w:sz w:val="24"/>
          <w:szCs w:val="24"/>
        </w:rPr>
      </w:pPr>
      <w:r w:rsidRPr="00756E21">
        <w:rPr>
          <w:b w:val="0"/>
          <w:bCs w:val="0"/>
          <w:sz w:val="24"/>
          <w:szCs w:val="24"/>
        </w:rPr>
        <w:lastRenderedPageBreak/>
        <w:t xml:space="preserve">Дата початку перевірки </w:t>
      </w:r>
      <w:r w:rsidR="00594FF6">
        <w:rPr>
          <w:b w:val="0"/>
          <w:bCs w:val="0"/>
          <w:sz w:val="24"/>
          <w:szCs w:val="24"/>
        </w:rPr>
        <w:t>03</w:t>
      </w:r>
      <w:r w:rsidRPr="00756E21">
        <w:rPr>
          <w:b w:val="0"/>
          <w:bCs w:val="0"/>
          <w:sz w:val="24"/>
          <w:szCs w:val="24"/>
        </w:rPr>
        <w:t>.</w:t>
      </w:r>
      <w:r w:rsidR="00594FF6">
        <w:rPr>
          <w:b w:val="0"/>
          <w:bCs w:val="0"/>
          <w:sz w:val="24"/>
          <w:szCs w:val="24"/>
        </w:rPr>
        <w:t>03</w:t>
      </w:r>
      <w:r w:rsidRPr="00756E21">
        <w:rPr>
          <w:b w:val="0"/>
          <w:bCs w:val="0"/>
          <w:sz w:val="24"/>
          <w:szCs w:val="24"/>
        </w:rPr>
        <w:t>.201</w:t>
      </w:r>
      <w:r w:rsidR="00594FF6">
        <w:rPr>
          <w:b w:val="0"/>
          <w:bCs w:val="0"/>
          <w:sz w:val="24"/>
          <w:szCs w:val="24"/>
        </w:rPr>
        <w:t>8</w:t>
      </w:r>
      <w:r w:rsidRPr="00756E21">
        <w:rPr>
          <w:b w:val="0"/>
          <w:bCs w:val="0"/>
          <w:sz w:val="24"/>
          <w:szCs w:val="24"/>
        </w:rPr>
        <w:t xml:space="preserve"> р., дата закінчення перевірки </w:t>
      </w:r>
      <w:r w:rsidR="00594FF6">
        <w:rPr>
          <w:b w:val="0"/>
          <w:bCs w:val="0"/>
          <w:sz w:val="24"/>
          <w:szCs w:val="24"/>
        </w:rPr>
        <w:t>22</w:t>
      </w:r>
      <w:r w:rsidRPr="00756E21">
        <w:rPr>
          <w:b w:val="0"/>
          <w:bCs w:val="0"/>
          <w:sz w:val="24"/>
          <w:szCs w:val="24"/>
        </w:rPr>
        <w:t>.0</w:t>
      </w:r>
      <w:r w:rsidR="00594FF6">
        <w:rPr>
          <w:b w:val="0"/>
          <w:bCs w:val="0"/>
          <w:sz w:val="24"/>
          <w:szCs w:val="24"/>
        </w:rPr>
        <w:t>3</w:t>
      </w:r>
      <w:r w:rsidRPr="00756E21">
        <w:rPr>
          <w:b w:val="0"/>
          <w:bCs w:val="0"/>
          <w:sz w:val="24"/>
          <w:szCs w:val="24"/>
        </w:rPr>
        <w:t>.2018 р.</w:t>
      </w:r>
    </w:p>
    <w:p w:rsidR="009D27EC" w:rsidRDefault="009D27EC" w:rsidP="009D27EC">
      <w:pPr>
        <w:rPr>
          <w:sz w:val="16"/>
          <w:szCs w:val="16"/>
        </w:rPr>
      </w:pPr>
    </w:p>
    <w:p w:rsidR="009D27EC" w:rsidRDefault="009D27EC" w:rsidP="009D27EC">
      <w:pPr>
        <w:rPr>
          <w:sz w:val="16"/>
          <w:szCs w:val="16"/>
        </w:rPr>
      </w:pPr>
    </w:p>
    <w:p w:rsidR="009D27EC" w:rsidRPr="00061D5D" w:rsidRDefault="009D27EC" w:rsidP="009D27EC">
      <w:pPr>
        <w:rPr>
          <w:sz w:val="16"/>
          <w:szCs w:val="16"/>
        </w:rPr>
      </w:pPr>
    </w:p>
    <w:tbl>
      <w:tblPr>
        <w:tblW w:w="9640" w:type="dxa"/>
        <w:tblInd w:w="70" w:type="dxa"/>
        <w:tblLayout w:type="fixed"/>
        <w:tblCellMar>
          <w:left w:w="70" w:type="dxa"/>
          <w:right w:w="70" w:type="dxa"/>
        </w:tblCellMar>
        <w:tblLook w:val="0000" w:firstRow="0" w:lastRow="0" w:firstColumn="0" w:lastColumn="0" w:noHBand="0" w:noVBand="0"/>
      </w:tblPr>
      <w:tblGrid>
        <w:gridCol w:w="9640"/>
      </w:tblGrid>
      <w:tr w:rsidR="009D27EC" w:rsidRPr="007E6D7A" w:rsidTr="00295DF3">
        <w:tc>
          <w:tcPr>
            <w:tcW w:w="9640" w:type="dxa"/>
          </w:tcPr>
          <w:tbl>
            <w:tblPr>
              <w:tblW w:w="9924" w:type="dxa"/>
              <w:tblLayout w:type="fixed"/>
              <w:tblCellMar>
                <w:left w:w="70" w:type="dxa"/>
                <w:right w:w="70" w:type="dxa"/>
              </w:tblCellMar>
              <w:tblLook w:val="0000" w:firstRow="0" w:lastRow="0" w:firstColumn="0" w:lastColumn="0" w:noHBand="0" w:noVBand="0"/>
            </w:tblPr>
            <w:tblGrid>
              <w:gridCol w:w="5104"/>
              <w:gridCol w:w="4660"/>
              <w:gridCol w:w="160"/>
            </w:tblGrid>
            <w:tr w:rsidR="009D27EC" w:rsidRPr="007E6D7A" w:rsidTr="00295DF3">
              <w:tc>
                <w:tcPr>
                  <w:tcW w:w="5104" w:type="dxa"/>
                </w:tcPr>
                <w:p w:rsidR="009D27EC" w:rsidRPr="007E6D7A" w:rsidRDefault="009D27EC" w:rsidP="00295DF3">
                  <w:pPr>
                    <w:shd w:val="clear" w:color="auto" w:fill="FFFFFF"/>
                    <w:ind w:right="214"/>
                    <w:rPr>
                      <w:color w:val="000000"/>
                      <w:sz w:val="22"/>
                      <w:szCs w:val="22"/>
                    </w:rPr>
                  </w:pPr>
                  <w:r w:rsidRPr="007E6D7A">
                    <w:rPr>
                      <w:color w:val="000000"/>
                      <w:sz w:val="22"/>
                      <w:szCs w:val="22"/>
                    </w:rPr>
                    <w:t>Виконавець</w:t>
                  </w:r>
                </w:p>
                <w:p w:rsidR="009D27EC" w:rsidRPr="007E6D7A" w:rsidRDefault="009D27EC" w:rsidP="00295DF3">
                  <w:pPr>
                    <w:shd w:val="clear" w:color="auto" w:fill="FFFFFF"/>
                    <w:ind w:right="214"/>
                    <w:rPr>
                      <w:sz w:val="10"/>
                      <w:szCs w:val="10"/>
                    </w:rPr>
                  </w:pPr>
                </w:p>
                <w:p w:rsidR="009D27EC" w:rsidRDefault="009D27EC" w:rsidP="00295DF3">
                  <w:pPr>
                    <w:ind w:right="214"/>
                    <w:rPr>
                      <w:b w:val="0"/>
                      <w:bCs w:val="0"/>
                      <w:i/>
                      <w:iCs/>
                      <w:sz w:val="16"/>
                      <w:szCs w:val="16"/>
                    </w:rPr>
                  </w:pPr>
                </w:p>
                <w:p w:rsidR="009D27EC" w:rsidRPr="007E6D7A" w:rsidRDefault="009D27EC" w:rsidP="00295DF3">
                  <w:pPr>
                    <w:ind w:right="214"/>
                    <w:rPr>
                      <w:b w:val="0"/>
                      <w:bCs w:val="0"/>
                      <w:i/>
                      <w:iCs/>
                      <w:sz w:val="16"/>
                      <w:szCs w:val="16"/>
                    </w:rPr>
                  </w:pPr>
                  <w:r w:rsidRPr="007E6D7A">
                    <w:rPr>
                      <w:b w:val="0"/>
                      <w:bCs w:val="0"/>
                      <w:i/>
                      <w:iCs/>
                      <w:sz w:val="16"/>
                      <w:szCs w:val="16"/>
                    </w:rPr>
                    <w:t>Сертифікат  аудитора  серії   А  №005638  рішення Аудиторської  палати  України  №130  від 25 грудня  2003 р.</w:t>
                  </w:r>
                </w:p>
                <w:p w:rsidR="009D27EC" w:rsidRPr="007E6D7A" w:rsidRDefault="009D27EC" w:rsidP="00295DF3">
                  <w:pPr>
                    <w:ind w:right="214"/>
                    <w:rPr>
                      <w:b w:val="0"/>
                      <w:bCs w:val="0"/>
                      <w:i/>
                      <w:iCs/>
                      <w:sz w:val="16"/>
                      <w:szCs w:val="16"/>
                    </w:rPr>
                  </w:pPr>
                  <w:r w:rsidRPr="007E6D7A">
                    <w:rPr>
                      <w:b w:val="0"/>
                      <w:bCs w:val="0"/>
                      <w:i/>
                      <w:iCs/>
                      <w:sz w:val="16"/>
                      <w:szCs w:val="16"/>
                    </w:rPr>
                    <w:t>Продовження строку дії  до 25 грудня 2013 р. — рішення                         Аудиторської  палати  України  №195/2 від 30 жовтня  2008 р.</w:t>
                  </w:r>
                </w:p>
                <w:p w:rsidR="009D27EC" w:rsidRPr="007E6D7A" w:rsidRDefault="009D27EC" w:rsidP="00295DF3">
                  <w:pPr>
                    <w:ind w:right="214"/>
                    <w:rPr>
                      <w:sz w:val="28"/>
                      <w:szCs w:val="28"/>
                    </w:rPr>
                  </w:pPr>
                  <w:r w:rsidRPr="007E6D7A">
                    <w:rPr>
                      <w:b w:val="0"/>
                      <w:bCs w:val="0"/>
                      <w:i/>
                      <w:iCs/>
                      <w:sz w:val="16"/>
                      <w:szCs w:val="16"/>
                    </w:rPr>
                    <w:t>Продовження строку дії  до 25 грудня 2018 р. — рішення                    Аудиторської  палати  України  №281/2 від 31 жовтня  2013 р.</w:t>
                  </w:r>
                </w:p>
              </w:tc>
              <w:tc>
                <w:tcPr>
                  <w:tcW w:w="4660" w:type="dxa"/>
                </w:tcPr>
                <w:p w:rsidR="009D27EC" w:rsidRPr="007E6D7A" w:rsidRDefault="009D27EC" w:rsidP="00295DF3">
                  <w:pPr>
                    <w:ind w:right="214"/>
                    <w:rPr>
                      <w:sz w:val="24"/>
                      <w:szCs w:val="24"/>
                    </w:rPr>
                  </w:pPr>
                  <w:r w:rsidRPr="007E6D7A">
                    <w:rPr>
                      <w:b w:val="0"/>
                      <w:sz w:val="24"/>
                      <w:szCs w:val="24"/>
                    </w:rPr>
                    <w:t xml:space="preserve">           </w:t>
                  </w:r>
                  <w:r w:rsidRPr="007E6D7A">
                    <w:rPr>
                      <w:sz w:val="24"/>
                      <w:szCs w:val="24"/>
                    </w:rPr>
                    <w:t>Лук’янова Н.В.</w:t>
                  </w:r>
                </w:p>
              </w:tc>
              <w:tc>
                <w:tcPr>
                  <w:tcW w:w="160" w:type="dxa"/>
                </w:tcPr>
                <w:p w:rsidR="009D27EC" w:rsidRPr="007E6D7A" w:rsidRDefault="009D27EC" w:rsidP="00295DF3">
                  <w:pPr>
                    <w:ind w:right="214"/>
                    <w:rPr>
                      <w:sz w:val="24"/>
                      <w:szCs w:val="24"/>
                    </w:rPr>
                  </w:pPr>
                </w:p>
              </w:tc>
            </w:tr>
            <w:tr w:rsidR="009D27EC" w:rsidRPr="007E6D7A" w:rsidTr="00295DF3">
              <w:tc>
                <w:tcPr>
                  <w:tcW w:w="5104" w:type="dxa"/>
                </w:tcPr>
                <w:p w:rsidR="009D27EC" w:rsidRPr="007E6D7A" w:rsidRDefault="009D27EC" w:rsidP="00295DF3">
                  <w:pPr>
                    <w:ind w:right="214"/>
                    <w:rPr>
                      <w:b w:val="0"/>
                      <w:sz w:val="24"/>
                      <w:szCs w:val="24"/>
                    </w:rPr>
                  </w:pPr>
                </w:p>
                <w:p w:rsidR="009D27EC" w:rsidRPr="007E6D7A" w:rsidRDefault="009D27EC" w:rsidP="00295DF3">
                  <w:pPr>
                    <w:ind w:right="214"/>
                    <w:rPr>
                      <w:sz w:val="22"/>
                      <w:szCs w:val="22"/>
                    </w:rPr>
                  </w:pPr>
                  <w:r w:rsidRPr="007E6D7A">
                    <w:rPr>
                      <w:sz w:val="22"/>
                      <w:szCs w:val="22"/>
                    </w:rPr>
                    <w:t xml:space="preserve">Директор ТОВ «Аудиторська фірма </w:t>
                  </w:r>
                </w:p>
                <w:p w:rsidR="009D27EC" w:rsidRPr="007E6D7A" w:rsidRDefault="009D27EC" w:rsidP="00295DF3">
                  <w:pPr>
                    <w:ind w:right="214"/>
                    <w:rPr>
                      <w:sz w:val="22"/>
                      <w:szCs w:val="22"/>
                    </w:rPr>
                  </w:pPr>
                  <w:r w:rsidRPr="007E6D7A">
                    <w:rPr>
                      <w:sz w:val="22"/>
                      <w:szCs w:val="22"/>
                    </w:rPr>
                    <w:t xml:space="preserve">«Український корпоративний аудит» </w:t>
                  </w:r>
                </w:p>
                <w:p w:rsidR="009D27EC" w:rsidRPr="007E6D7A" w:rsidRDefault="009D27EC" w:rsidP="00295DF3">
                  <w:pPr>
                    <w:ind w:right="214"/>
                    <w:rPr>
                      <w:sz w:val="24"/>
                      <w:szCs w:val="24"/>
                    </w:rPr>
                  </w:pPr>
                </w:p>
                <w:p w:rsidR="009D27EC" w:rsidRPr="007E6D7A" w:rsidRDefault="009D27EC" w:rsidP="00295DF3">
                  <w:pPr>
                    <w:ind w:right="1"/>
                    <w:rPr>
                      <w:b w:val="0"/>
                      <w:bCs w:val="0"/>
                      <w:i/>
                      <w:iCs/>
                      <w:sz w:val="18"/>
                      <w:szCs w:val="18"/>
                    </w:rPr>
                  </w:pPr>
                  <w:r w:rsidRPr="007E6D7A">
                    <w:rPr>
                      <w:b w:val="0"/>
                      <w:bCs w:val="0"/>
                      <w:i/>
                      <w:iCs/>
                      <w:sz w:val="18"/>
                      <w:szCs w:val="18"/>
                    </w:rPr>
                    <w:t>сертифікат  серії  А №005638,  рішення Аудиторської            палати  України  №130  від  25 грудня 2003 р.</w:t>
                  </w:r>
                </w:p>
                <w:p w:rsidR="009D27EC" w:rsidRPr="007E6D7A" w:rsidRDefault="009D27EC" w:rsidP="00295DF3">
                  <w:pPr>
                    <w:ind w:right="1"/>
                    <w:rPr>
                      <w:b w:val="0"/>
                      <w:bCs w:val="0"/>
                      <w:i/>
                      <w:iCs/>
                      <w:sz w:val="18"/>
                      <w:szCs w:val="18"/>
                    </w:rPr>
                  </w:pPr>
                  <w:r w:rsidRPr="007E6D7A">
                    <w:rPr>
                      <w:b w:val="0"/>
                      <w:bCs w:val="0"/>
                      <w:i/>
                      <w:iCs/>
                      <w:sz w:val="18"/>
                      <w:szCs w:val="18"/>
                    </w:rPr>
                    <w:t>Продовження строку дії  до 25 грудня 2013 р.—  рішення              Аудиторської  палати  України  № 195/2  від 30 жовтня 2008 р.</w:t>
                  </w:r>
                </w:p>
                <w:p w:rsidR="009D27EC" w:rsidRPr="007E6D7A" w:rsidRDefault="009D27EC" w:rsidP="00295DF3">
                  <w:pPr>
                    <w:ind w:right="1"/>
                    <w:rPr>
                      <w:i/>
                      <w:iCs/>
                      <w:sz w:val="16"/>
                      <w:szCs w:val="16"/>
                    </w:rPr>
                  </w:pPr>
                  <w:r w:rsidRPr="007E6D7A">
                    <w:rPr>
                      <w:b w:val="0"/>
                      <w:bCs w:val="0"/>
                      <w:i/>
                      <w:iCs/>
                      <w:sz w:val="18"/>
                      <w:szCs w:val="18"/>
                    </w:rPr>
                    <w:t>Продовження строку дії  до 25 грудня 2018 р. — рішення           Аудиторської  палати  України  №281/2 від 31 жовтня   2013 р.</w:t>
                  </w:r>
                </w:p>
              </w:tc>
              <w:tc>
                <w:tcPr>
                  <w:tcW w:w="4660" w:type="dxa"/>
                </w:tcPr>
                <w:p w:rsidR="009D27EC" w:rsidRPr="007E6D7A" w:rsidRDefault="009D27EC" w:rsidP="00295DF3">
                  <w:pPr>
                    <w:ind w:right="214"/>
                    <w:jc w:val="center"/>
                    <w:rPr>
                      <w:sz w:val="24"/>
                      <w:szCs w:val="24"/>
                    </w:rPr>
                  </w:pPr>
                </w:p>
                <w:p w:rsidR="009D27EC" w:rsidRPr="007E6D7A" w:rsidRDefault="009D27EC" w:rsidP="00295DF3">
                  <w:pPr>
                    <w:ind w:right="214"/>
                    <w:rPr>
                      <w:b w:val="0"/>
                      <w:sz w:val="24"/>
                      <w:szCs w:val="24"/>
                    </w:rPr>
                  </w:pPr>
                </w:p>
                <w:p w:rsidR="009D27EC" w:rsidRPr="007E6D7A" w:rsidRDefault="009D27EC" w:rsidP="00295DF3">
                  <w:pPr>
                    <w:ind w:right="214"/>
                    <w:rPr>
                      <w:sz w:val="24"/>
                      <w:szCs w:val="24"/>
                    </w:rPr>
                  </w:pPr>
                  <w:r w:rsidRPr="007E6D7A">
                    <w:rPr>
                      <w:b w:val="0"/>
                      <w:sz w:val="24"/>
                      <w:szCs w:val="24"/>
                    </w:rPr>
                    <w:t xml:space="preserve">           </w:t>
                  </w:r>
                  <w:r w:rsidRPr="007E6D7A">
                    <w:rPr>
                      <w:sz w:val="24"/>
                      <w:szCs w:val="24"/>
                    </w:rPr>
                    <w:t>Лук’янова Н.В.</w:t>
                  </w:r>
                </w:p>
              </w:tc>
              <w:tc>
                <w:tcPr>
                  <w:tcW w:w="160" w:type="dxa"/>
                </w:tcPr>
                <w:p w:rsidR="009D27EC" w:rsidRPr="007E6D7A" w:rsidRDefault="009D27EC" w:rsidP="00295DF3">
                  <w:pPr>
                    <w:pStyle w:val="4"/>
                    <w:spacing w:before="0" w:after="0"/>
                    <w:ind w:right="214"/>
                    <w:rPr>
                      <w:b w:val="0"/>
                      <w:sz w:val="24"/>
                      <w:szCs w:val="24"/>
                    </w:rPr>
                  </w:pPr>
                </w:p>
              </w:tc>
            </w:tr>
          </w:tbl>
          <w:p w:rsidR="009D27EC" w:rsidRPr="007E6D7A" w:rsidRDefault="009D27EC" w:rsidP="00295DF3">
            <w:pPr>
              <w:pStyle w:val="4"/>
              <w:spacing w:before="0" w:after="0"/>
              <w:rPr>
                <w:b w:val="0"/>
                <w:sz w:val="16"/>
                <w:szCs w:val="16"/>
              </w:rPr>
            </w:pPr>
            <w:r w:rsidRPr="007E6D7A">
              <w:rPr>
                <w:sz w:val="24"/>
                <w:szCs w:val="24"/>
              </w:rPr>
              <w:t xml:space="preserve"> </w:t>
            </w:r>
          </w:p>
        </w:tc>
      </w:tr>
    </w:tbl>
    <w:p w:rsidR="009D27EC" w:rsidRPr="007E6D7A" w:rsidRDefault="009D27EC" w:rsidP="009D27EC">
      <w:pPr>
        <w:widowControl/>
        <w:shd w:val="clear" w:color="auto" w:fill="FFFFFF"/>
        <w:rPr>
          <w:sz w:val="24"/>
          <w:szCs w:val="24"/>
        </w:rPr>
      </w:pPr>
      <w:r w:rsidRPr="007E6D7A">
        <w:rPr>
          <w:sz w:val="24"/>
          <w:szCs w:val="24"/>
        </w:rPr>
        <w:t>Лук’янова Н. В.</w:t>
      </w:r>
    </w:p>
    <w:p w:rsidR="009D27EC" w:rsidRPr="007E6D7A" w:rsidRDefault="009D27EC" w:rsidP="009D27EC">
      <w:pPr>
        <w:widowControl/>
        <w:shd w:val="clear" w:color="auto" w:fill="FFFFFF"/>
        <w:rPr>
          <w:b w:val="0"/>
          <w:sz w:val="24"/>
          <w:szCs w:val="24"/>
        </w:rPr>
      </w:pPr>
      <w:r>
        <w:t>22</w:t>
      </w:r>
      <w:r w:rsidRPr="007E6D7A">
        <w:t>.0</w:t>
      </w:r>
      <w:r>
        <w:t>3</w:t>
      </w:r>
      <w:r w:rsidRPr="007E6D7A">
        <w:t>.201</w:t>
      </w:r>
      <w:r>
        <w:t>8</w:t>
      </w:r>
      <w:r w:rsidRPr="007E6D7A">
        <w:t xml:space="preserve"> р. </w:t>
      </w:r>
    </w:p>
    <w:p w:rsidR="009D27EC" w:rsidRDefault="009D27EC" w:rsidP="00FC0F2E">
      <w:pPr>
        <w:tabs>
          <w:tab w:val="left" w:pos="709"/>
        </w:tabs>
        <w:jc w:val="both"/>
        <w:rPr>
          <w:sz w:val="4"/>
          <w:szCs w:val="4"/>
          <w:u w:val="single"/>
        </w:rPr>
      </w:pPr>
    </w:p>
    <w:p w:rsidR="009D27EC" w:rsidRDefault="009D27EC" w:rsidP="00FC0F2E">
      <w:pPr>
        <w:tabs>
          <w:tab w:val="left" w:pos="709"/>
        </w:tabs>
        <w:jc w:val="both"/>
        <w:rPr>
          <w:sz w:val="4"/>
          <w:szCs w:val="4"/>
          <w:u w:val="single"/>
        </w:rPr>
      </w:pPr>
    </w:p>
    <w:p w:rsidR="009D27EC" w:rsidRDefault="009D27EC" w:rsidP="00FC0F2E">
      <w:pPr>
        <w:tabs>
          <w:tab w:val="left" w:pos="709"/>
        </w:tabs>
        <w:jc w:val="both"/>
        <w:rPr>
          <w:sz w:val="4"/>
          <w:szCs w:val="4"/>
          <w:u w:val="single"/>
        </w:rPr>
      </w:pPr>
    </w:p>
    <w:p w:rsidR="009D27EC" w:rsidRDefault="009D27EC" w:rsidP="00FC0F2E">
      <w:pPr>
        <w:tabs>
          <w:tab w:val="left" w:pos="709"/>
        </w:tabs>
        <w:jc w:val="both"/>
        <w:rPr>
          <w:sz w:val="4"/>
          <w:szCs w:val="4"/>
          <w:u w:val="single"/>
        </w:rPr>
      </w:pPr>
    </w:p>
    <w:p w:rsidR="009D27EC" w:rsidRDefault="009D27EC" w:rsidP="00FC0F2E">
      <w:pPr>
        <w:tabs>
          <w:tab w:val="left" w:pos="709"/>
        </w:tabs>
        <w:jc w:val="both"/>
        <w:rPr>
          <w:sz w:val="4"/>
          <w:szCs w:val="4"/>
          <w:u w:val="single"/>
        </w:rPr>
      </w:pPr>
      <w:bookmarkStart w:id="0" w:name="_GoBack"/>
      <w:bookmarkEnd w:id="0"/>
    </w:p>
    <w:sectPr w:rsidR="009D27EC" w:rsidSect="00A5644F">
      <w:headerReference w:type="default" r:id="rId9"/>
      <w:type w:val="continuous"/>
      <w:pgSz w:w="11909" w:h="16834"/>
      <w:pgMar w:top="851" w:right="680" w:bottom="567"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2C" w:rsidRDefault="0081762C">
      <w:r>
        <w:separator/>
      </w:r>
    </w:p>
  </w:endnote>
  <w:endnote w:type="continuationSeparator" w:id="0">
    <w:p w:rsidR="0081762C" w:rsidRDefault="0081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2C" w:rsidRDefault="0081762C">
      <w:r>
        <w:separator/>
      </w:r>
    </w:p>
  </w:footnote>
  <w:footnote w:type="continuationSeparator" w:id="0">
    <w:p w:rsidR="0081762C" w:rsidRDefault="0081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F3" w:rsidRDefault="00295DF3" w:rsidP="008C1321">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3537C">
      <w:rPr>
        <w:rStyle w:val="a7"/>
        <w:noProof/>
      </w:rPr>
      <w:t>4</w:t>
    </w:r>
    <w:r>
      <w:rPr>
        <w:rStyle w:val="a7"/>
      </w:rPr>
      <w:fldChar w:fldCharType="end"/>
    </w:r>
  </w:p>
  <w:p w:rsidR="00295DF3" w:rsidRDefault="00295DF3" w:rsidP="00725DD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384F4F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00000014"/>
    <w:multiLevelType w:val="singleLevel"/>
    <w:tmpl w:val="00000014"/>
    <w:name w:val="WW8Num27"/>
    <w:lvl w:ilvl="0">
      <w:start w:val="1"/>
      <w:numFmt w:val="bullet"/>
      <w:lvlText w:val="·"/>
      <w:lvlJc w:val="left"/>
      <w:pPr>
        <w:tabs>
          <w:tab w:val="num" w:pos="1429"/>
        </w:tabs>
        <w:ind w:left="1429" w:hanging="360"/>
      </w:pPr>
      <w:rPr>
        <w:rFonts w:ascii="Symbol" w:hAnsi="Symbol" w:cs="Symbol"/>
      </w:rPr>
    </w:lvl>
  </w:abstractNum>
  <w:abstractNum w:abstractNumId="2">
    <w:nsid w:val="00000016"/>
    <w:multiLevelType w:val="singleLevel"/>
    <w:tmpl w:val="00000016"/>
    <w:name w:val="WW8Num30"/>
    <w:lvl w:ilvl="0">
      <w:start w:val="1"/>
      <w:numFmt w:val="bullet"/>
      <w:lvlText w:val="·"/>
      <w:lvlJc w:val="left"/>
      <w:pPr>
        <w:tabs>
          <w:tab w:val="num" w:pos="786"/>
        </w:tabs>
        <w:ind w:left="786" w:hanging="360"/>
      </w:pPr>
      <w:rPr>
        <w:rFonts w:ascii="Symbol" w:hAnsi="Symbol" w:cs="Symbol"/>
      </w:rPr>
    </w:lvl>
  </w:abstractNum>
  <w:abstractNum w:abstractNumId="3">
    <w:nsid w:val="00000019"/>
    <w:multiLevelType w:val="multilevel"/>
    <w:tmpl w:val="B1605FC0"/>
    <w:name w:val="WW8Num39"/>
    <w:lvl w:ilvl="0">
      <w:start w:val="1"/>
      <w:numFmt w:val="decimal"/>
      <w:lvlText w:val="%1."/>
      <w:lvlJc w:val="left"/>
      <w:pPr>
        <w:tabs>
          <w:tab w:val="num" w:pos="502"/>
        </w:tabs>
        <w:ind w:left="502" w:hanging="360"/>
      </w:pPr>
      <w:rPr>
        <w:b/>
      </w:rPr>
    </w:lvl>
    <w:lvl w:ilvl="1">
      <w:start w:val="1"/>
      <w:numFmt w:val="decimal"/>
      <w:lvlText w:val="%1.%2."/>
      <w:lvlJc w:val="left"/>
      <w:pPr>
        <w:tabs>
          <w:tab w:val="num" w:pos="1555"/>
        </w:tabs>
        <w:ind w:left="1555" w:hanging="420"/>
      </w:pPr>
      <w:rPr>
        <w:b/>
        <w:bCs/>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4">
    <w:nsid w:val="01A11E72"/>
    <w:multiLevelType w:val="hybridMultilevel"/>
    <w:tmpl w:val="565A4E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9B17ACD"/>
    <w:multiLevelType w:val="hybridMultilevel"/>
    <w:tmpl w:val="A064C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5F4F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DB59C1"/>
    <w:multiLevelType w:val="hybridMultilevel"/>
    <w:tmpl w:val="F9003B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6660CC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38A2DAC"/>
    <w:multiLevelType w:val="hybridMultilevel"/>
    <w:tmpl w:val="345ABE66"/>
    <w:lvl w:ilvl="0" w:tplc="DA4C4AB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D26566"/>
    <w:multiLevelType w:val="hybridMultilevel"/>
    <w:tmpl w:val="703C3E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259489A"/>
    <w:multiLevelType w:val="hybridMultilevel"/>
    <w:tmpl w:val="01BCC79E"/>
    <w:lvl w:ilvl="0" w:tplc="04190005">
      <w:start w:val="1"/>
      <w:numFmt w:val="bullet"/>
      <w:lvlText w:val=""/>
      <w:lvlJc w:val="left"/>
      <w:pPr>
        <w:tabs>
          <w:tab w:val="num" w:pos="2144"/>
        </w:tabs>
        <w:ind w:left="2144" w:hanging="360"/>
      </w:pPr>
      <w:rPr>
        <w:rFonts w:ascii="Wingdings" w:hAnsi="Wingdings" w:hint="default"/>
      </w:rPr>
    </w:lvl>
    <w:lvl w:ilvl="1" w:tplc="04190003" w:tentative="1">
      <w:start w:val="1"/>
      <w:numFmt w:val="bullet"/>
      <w:lvlText w:val="o"/>
      <w:lvlJc w:val="left"/>
      <w:pPr>
        <w:tabs>
          <w:tab w:val="num" w:pos="2864"/>
        </w:tabs>
        <w:ind w:left="2864" w:hanging="360"/>
      </w:pPr>
      <w:rPr>
        <w:rFonts w:ascii="Courier New" w:hAnsi="Courier New" w:cs="Courier New" w:hint="default"/>
      </w:rPr>
    </w:lvl>
    <w:lvl w:ilvl="2" w:tplc="04190005" w:tentative="1">
      <w:start w:val="1"/>
      <w:numFmt w:val="bullet"/>
      <w:lvlText w:val=""/>
      <w:lvlJc w:val="left"/>
      <w:pPr>
        <w:tabs>
          <w:tab w:val="num" w:pos="3584"/>
        </w:tabs>
        <w:ind w:left="3584" w:hanging="360"/>
      </w:pPr>
      <w:rPr>
        <w:rFonts w:ascii="Wingdings" w:hAnsi="Wingdings" w:hint="default"/>
      </w:rPr>
    </w:lvl>
    <w:lvl w:ilvl="3" w:tplc="04190001" w:tentative="1">
      <w:start w:val="1"/>
      <w:numFmt w:val="bullet"/>
      <w:lvlText w:val=""/>
      <w:lvlJc w:val="left"/>
      <w:pPr>
        <w:tabs>
          <w:tab w:val="num" w:pos="4304"/>
        </w:tabs>
        <w:ind w:left="4304" w:hanging="360"/>
      </w:pPr>
      <w:rPr>
        <w:rFonts w:ascii="Symbol" w:hAnsi="Symbol" w:hint="default"/>
      </w:rPr>
    </w:lvl>
    <w:lvl w:ilvl="4" w:tplc="04190003" w:tentative="1">
      <w:start w:val="1"/>
      <w:numFmt w:val="bullet"/>
      <w:lvlText w:val="o"/>
      <w:lvlJc w:val="left"/>
      <w:pPr>
        <w:tabs>
          <w:tab w:val="num" w:pos="5024"/>
        </w:tabs>
        <w:ind w:left="5024" w:hanging="360"/>
      </w:pPr>
      <w:rPr>
        <w:rFonts w:ascii="Courier New" w:hAnsi="Courier New" w:cs="Courier New" w:hint="default"/>
      </w:rPr>
    </w:lvl>
    <w:lvl w:ilvl="5" w:tplc="04190005" w:tentative="1">
      <w:start w:val="1"/>
      <w:numFmt w:val="bullet"/>
      <w:lvlText w:val=""/>
      <w:lvlJc w:val="left"/>
      <w:pPr>
        <w:tabs>
          <w:tab w:val="num" w:pos="5744"/>
        </w:tabs>
        <w:ind w:left="5744" w:hanging="360"/>
      </w:pPr>
      <w:rPr>
        <w:rFonts w:ascii="Wingdings" w:hAnsi="Wingdings" w:hint="default"/>
      </w:rPr>
    </w:lvl>
    <w:lvl w:ilvl="6" w:tplc="04190001" w:tentative="1">
      <w:start w:val="1"/>
      <w:numFmt w:val="bullet"/>
      <w:lvlText w:val=""/>
      <w:lvlJc w:val="left"/>
      <w:pPr>
        <w:tabs>
          <w:tab w:val="num" w:pos="6464"/>
        </w:tabs>
        <w:ind w:left="6464" w:hanging="360"/>
      </w:pPr>
      <w:rPr>
        <w:rFonts w:ascii="Symbol" w:hAnsi="Symbol" w:hint="default"/>
      </w:rPr>
    </w:lvl>
    <w:lvl w:ilvl="7" w:tplc="04190003" w:tentative="1">
      <w:start w:val="1"/>
      <w:numFmt w:val="bullet"/>
      <w:lvlText w:val="o"/>
      <w:lvlJc w:val="left"/>
      <w:pPr>
        <w:tabs>
          <w:tab w:val="num" w:pos="7184"/>
        </w:tabs>
        <w:ind w:left="7184" w:hanging="360"/>
      </w:pPr>
      <w:rPr>
        <w:rFonts w:ascii="Courier New" w:hAnsi="Courier New" w:cs="Courier New" w:hint="default"/>
      </w:rPr>
    </w:lvl>
    <w:lvl w:ilvl="8" w:tplc="04190005" w:tentative="1">
      <w:start w:val="1"/>
      <w:numFmt w:val="bullet"/>
      <w:lvlText w:val=""/>
      <w:lvlJc w:val="left"/>
      <w:pPr>
        <w:tabs>
          <w:tab w:val="num" w:pos="7904"/>
        </w:tabs>
        <w:ind w:left="7904" w:hanging="360"/>
      </w:pPr>
      <w:rPr>
        <w:rFonts w:ascii="Wingdings" w:hAnsi="Wingdings" w:hint="default"/>
      </w:rPr>
    </w:lvl>
  </w:abstractNum>
  <w:abstractNum w:abstractNumId="12">
    <w:nsid w:val="3C280B13"/>
    <w:multiLevelType w:val="hybridMultilevel"/>
    <w:tmpl w:val="C00C32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CE02519"/>
    <w:multiLevelType w:val="hybridMultilevel"/>
    <w:tmpl w:val="7A1E3A1E"/>
    <w:lvl w:ilvl="0" w:tplc="0419000D">
      <w:start w:val="1"/>
      <w:numFmt w:val="bullet"/>
      <w:lvlText w:val=""/>
      <w:lvlJc w:val="left"/>
      <w:pPr>
        <w:ind w:left="1335" w:hanging="735"/>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nsid w:val="3E016646"/>
    <w:multiLevelType w:val="hybridMultilevel"/>
    <w:tmpl w:val="A76EB0A8"/>
    <w:lvl w:ilvl="0" w:tplc="04190005">
      <w:start w:val="1"/>
      <w:numFmt w:val="bullet"/>
      <w:lvlText w:val=""/>
      <w:lvlJc w:val="left"/>
      <w:pPr>
        <w:ind w:left="765" w:hanging="765"/>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B9A19FF"/>
    <w:multiLevelType w:val="hybridMultilevel"/>
    <w:tmpl w:val="1CBEFE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C65790"/>
    <w:multiLevelType w:val="singleLevel"/>
    <w:tmpl w:val="04190001"/>
    <w:lvl w:ilvl="0">
      <w:start w:val="1"/>
      <w:numFmt w:val="bullet"/>
      <w:lvlText w:val=""/>
      <w:lvlJc w:val="left"/>
      <w:pPr>
        <w:ind w:left="720" w:hanging="360"/>
      </w:pPr>
      <w:rPr>
        <w:rFonts w:ascii="Symbol" w:hAnsi="Symbol" w:hint="default"/>
      </w:rPr>
    </w:lvl>
  </w:abstractNum>
  <w:abstractNum w:abstractNumId="17">
    <w:nsid w:val="635F008B"/>
    <w:multiLevelType w:val="hybridMultilevel"/>
    <w:tmpl w:val="FEB02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E40023"/>
    <w:multiLevelType w:val="hybridMultilevel"/>
    <w:tmpl w:val="B694F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2C52DD"/>
    <w:multiLevelType w:val="hybridMultilevel"/>
    <w:tmpl w:val="649C155A"/>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num w:numId="1">
    <w:abstractNumId w:val="6"/>
  </w:num>
  <w:num w:numId="2">
    <w:abstractNumId w:val="16"/>
  </w:num>
  <w:num w:numId="3">
    <w:abstractNumId w:val="17"/>
  </w:num>
  <w:num w:numId="4">
    <w:abstractNumId w:val="11"/>
  </w:num>
  <w:num w:numId="5">
    <w:abstractNumId w:val="4"/>
  </w:num>
  <w:num w:numId="6">
    <w:abstractNumId w:val="10"/>
  </w:num>
  <w:num w:numId="7">
    <w:abstractNumId w:val="8"/>
  </w:num>
  <w:num w:numId="8">
    <w:abstractNumId w:val="13"/>
  </w:num>
  <w:num w:numId="9">
    <w:abstractNumId w:val="15"/>
  </w:num>
  <w:num w:numId="10">
    <w:abstractNumId w:val="9"/>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 w:numId="15">
    <w:abstractNumId w:val="18"/>
  </w:num>
  <w:num w:numId="16">
    <w:abstractNumId w:val="14"/>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3B3D"/>
    <w:rsid w:val="00011918"/>
    <w:rsid w:val="0001355B"/>
    <w:rsid w:val="0001460B"/>
    <w:rsid w:val="000163BA"/>
    <w:rsid w:val="00016E7B"/>
    <w:rsid w:val="000209D7"/>
    <w:rsid w:val="00021309"/>
    <w:rsid w:val="000223FA"/>
    <w:rsid w:val="00026A28"/>
    <w:rsid w:val="00034B3C"/>
    <w:rsid w:val="00034C50"/>
    <w:rsid w:val="0003531A"/>
    <w:rsid w:val="00035FB4"/>
    <w:rsid w:val="00036A86"/>
    <w:rsid w:val="00036B61"/>
    <w:rsid w:val="000457D0"/>
    <w:rsid w:val="00047BF9"/>
    <w:rsid w:val="00050F3B"/>
    <w:rsid w:val="0005134B"/>
    <w:rsid w:val="00051380"/>
    <w:rsid w:val="00052F30"/>
    <w:rsid w:val="00054743"/>
    <w:rsid w:val="00057638"/>
    <w:rsid w:val="00060E1E"/>
    <w:rsid w:val="00061207"/>
    <w:rsid w:val="00061D5D"/>
    <w:rsid w:val="00066319"/>
    <w:rsid w:val="000707EB"/>
    <w:rsid w:val="00082A86"/>
    <w:rsid w:val="000831B9"/>
    <w:rsid w:val="000836FA"/>
    <w:rsid w:val="0008564E"/>
    <w:rsid w:val="000879F1"/>
    <w:rsid w:val="00093956"/>
    <w:rsid w:val="000941D4"/>
    <w:rsid w:val="000945B9"/>
    <w:rsid w:val="000963EE"/>
    <w:rsid w:val="000A7D8D"/>
    <w:rsid w:val="000B09FE"/>
    <w:rsid w:val="000B2D33"/>
    <w:rsid w:val="000B2E22"/>
    <w:rsid w:val="000C719F"/>
    <w:rsid w:val="000D0AEC"/>
    <w:rsid w:val="000D1DED"/>
    <w:rsid w:val="000D3D1B"/>
    <w:rsid w:val="000D4732"/>
    <w:rsid w:val="000D6BB2"/>
    <w:rsid w:val="000D7E9E"/>
    <w:rsid w:val="000E121B"/>
    <w:rsid w:val="000E210B"/>
    <w:rsid w:val="000E3649"/>
    <w:rsid w:val="000E5E3E"/>
    <w:rsid w:val="000F1570"/>
    <w:rsid w:val="000F1E76"/>
    <w:rsid w:val="000F22C8"/>
    <w:rsid w:val="000F3596"/>
    <w:rsid w:val="000F7367"/>
    <w:rsid w:val="000F788D"/>
    <w:rsid w:val="000F794E"/>
    <w:rsid w:val="001003DA"/>
    <w:rsid w:val="001074FD"/>
    <w:rsid w:val="00123254"/>
    <w:rsid w:val="00123C9D"/>
    <w:rsid w:val="001323E5"/>
    <w:rsid w:val="0013252B"/>
    <w:rsid w:val="0013345C"/>
    <w:rsid w:val="001340D0"/>
    <w:rsid w:val="001359B6"/>
    <w:rsid w:val="0014094B"/>
    <w:rsid w:val="00143545"/>
    <w:rsid w:val="00144957"/>
    <w:rsid w:val="00147E1D"/>
    <w:rsid w:val="00152A5C"/>
    <w:rsid w:val="00156779"/>
    <w:rsid w:val="00161D23"/>
    <w:rsid w:val="00164634"/>
    <w:rsid w:val="001651D4"/>
    <w:rsid w:val="001658EA"/>
    <w:rsid w:val="0017209B"/>
    <w:rsid w:val="001723A0"/>
    <w:rsid w:val="00174FA2"/>
    <w:rsid w:val="00180DE0"/>
    <w:rsid w:val="0019421B"/>
    <w:rsid w:val="00194AC5"/>
    <w:rsid w:val="00195E98"/>
    <w:rsid w:val="00196674"/>
    <w:rsid w:val="00196A35"/>
    <w:rsid w:val="001A14AC"/>
    <w:rsid w:val="001A1973"/>
    <w:rsid w:val="001B1FFD"/>
    <w:rsid w:val="001B7C3A"/>
    <w:rsid w:val="001C0148"/>
    <w:rsid w:val="001C3004"/>
    <w:rsid w:val="001C4B5B"/>
    <w:rsid w:val="001C540D"/>
    <w:rsid w:val="001C553C"/>
    <w:rsid w:val="001D0119"/>
    <w:rsid w:val="001D310B"/>
    <w:rsid w:val="001D31A8"/>
    <w:rsid w:val="001D3C64"/>
    <w:rsid w:val="001D543A"/>
    <w:rsid w:val="001D56B6"/>
    <w:rsid w:val="001D72F7"/>
    <w:rsid w:val="001D79B1"/>
    <w:rsid w:val="001E5F18"/>
    <w:rsid w:val="001E6BDC"/>
    <w:rsid w:val="001E6F30"/>
    <w:rsid w:val="001E7DDC"/>
    <w:rsid w:val="001F37A1"/>
    <w:rsid w:val="001F6B62"/>
    <w:rsid w:val="00200C97"/>
    <w:rsid w:val="00201D91"/>
    <w:rsid w:val="00204CE2"/>
    <w:rsid w:val="0021347B"/>
    <w:rsid w:val="00217B06"/>
    <w:rsid w:val="00220C7D"/>
    <w:rsid w:val="002213D7"/>
    <w:rsid w:val="00221856"/>
    <w:rsid w:val="00225133"/>
    <w:rsid w:val="00227957"/>
    <w:rsid w:val="00230740"/>
    <w:rsid w:val="002308FC"/>
    <w:rsid w:val="00232882"/>
    <w:rsid w:val="00232A8D"/>
    <w:rsid w:val="00241C15"/>
    <w:rsid w:val="00243833"/>
    <w:rsid w:val="002446CD"/>
    <w:rsid w:val="00245642"/>
    <w:rsid w:val="00253748"/>
    <w:rsid w:val="002560DE"/>
    <w:rsid w:val="00256799"/>
    <w:rsid w:val="00257639"/>
    <w:rsid w:val="0026475F"/>
    <w:rsid w:val="002765B3"/>
    <w:rsid w:val="002842DB"/>
    <w:rsid w:val="002875A8"/>
    <w:rsid w:val="00290054"/>
    <w:rsid w:val="00292CE7"/>
    <w:rsid w:val="00295DF3"/>
    <w:rsid w:val="00296F45"/>
    <w:rsid w:val="002A1850"/>
    <w:rsid w:val="002A3C6C"/>
    <w:rsid w:val="002A671C"/>
    <w:rsid w:val="002A713C"/>
    <w:rsid w:val="002B1156"/>
    <w:rsid w:val="002B3E5F"/>
    <w:rsid w:val="002C402D"/>
    <w:rsid w:val="002C4309"/>
    <w:rsid w:val="002C43DD"/>
    <w:rsid w:val="002C5259"/>
    <w:rsid w:val="002C5481"/>
    <w:rsid w:val="002C769F"/>
    <w:rsid w:val="002D4D20"/>
    <w:rsid w:val="002D4FF3"/>
    <w:rsid w:val="002D5D43"/>
    <w:rsid w:val="002D763D"/>
    <w:rsid w:val="002E0F95"/>
    <w:rsid w:val="002E10BC"/>
    <w:rsid w:val="002E1D22"/>
    <w:rsid w:val="002E30E1"/>
    <w:rsid w:val="002E3740"/>
    <w:rsid w:val="002E5702"/>
    <w:rsid w:val="002E57C9"/>
    <w:rsid w:val="002F0512"/>
    <w:rsid w:val="00300CA5"/>
    <w:rsid w:val="00300CF1"/>
    <w:rsid w:val="00301D5B"/>
    <w:rsid w:val="003117B3"/>
    <w:rsid w:val="003171B6"/>
    <w:rsid w:val="003172AD"/>
    <w:rsid w:val="00320FEA"/>
    <w:rsid w:val="003275E7"/>
    <w:rsid w:val="00327BE1"/>
    <w:rsid w:val="00335D91"/>
    <w:rsid w:val="00341458"/>
    <w:rsid w:val="003440B5"/>
    <w:rsid w:val="003447CE"/>
    <w:rsid w:val="003448E1"/>
    <w:rsid w:val="00345C36"/>
    <w:rsid w:val="00350510"/>
    <w:rsid w:val="00350ADC"/>
    <w:rsid w:val="00351138"/>
    <w:rsid w:val="00351B64"/>
    <w:rsid w:val="00354249"/>
    <w:rsid w:val="003561A9"/>
    <w:rsid w:val="00363B4C"/>
    <w:rsid w:val="00365178"/>
    <w:rsid w:val="00366BC5"/>
    <w:rsid w:val="00367B0F"/>
    <w:rsid w:val="003704F2"/>
    <w:rsid w:val="00370AAF"/>
    <w:rsid w:val="003720A1"/>
    <w:rsid w:val="003726DE"/>
    <w:rsid w:val="003744BF"/>
    <w:rsid w:val="0037714C"/>
    <w:rsid w:val="003846F1"/>
    <w:rsid w:val="00384B0E"/>
    <w:rsid w:val="00385D2F"/>
    <w:rsid w:val="0038696A"/>
    <w:rsid w:val="00387354"/>
    <w:rsid w:val="003926BB"/>
    <w:rsid w:val="003931FD"/>
    <w:rsid w:val="00393BCD"/>
    <w:rsid w:val="00396457"/>
    <w:rsid w:val="00396BC2"/>
    <w:rsid w:val="0039703E"/>
    <w:rsid w:val="00397FA2"/>
    <w:rsid w:val="003A2DF9"/>
    <w:rsid w:val="003A62B9"/>
    <w:rsid w:val="003B22BC"/>
    <w:rsid w:val="003B2A61"/>
    <w:rsid w:val="003B3B73"/>
    <w:rsid w:val="003B69D2"/>
    <w:rsid w:val="003C125A"/>
    <w:rsid w:val="003C2811"/>
    <w:rsid w:val="003C47D3"/>
    <w:rsid w:val="003C4ABD"/>
    <w:rsid w:val="003C695C"/>
    <w:rsid w:val="003D10DA"/>
    <w:rsid w:val="003D1149"/>
    <w:rsid w:val="003D21D2"/>
    <w:rsid w:val="003D23F1"/>
    <w:rsid w:val="003D3E02"/>
    <w:rsid w:val="003E0553"/>
    <w:rsid w:val="003E060D"/>
    <w:rsid w:val="003E3887"/>
    <w:rsid w:val="003E4121"/>
    <w:rsid w:val="003E78E6"/>
    <w:rsid w:val="00401740"/>
    <w:rsid w:val="004022AC"/>
    <w:rsid w:val="0040287E"/>
    <w:rsid w:val="00405581"/>
    <w:rsid w:val="00413775"/>
    <w:rsid w:val="004141A2"/>
    <w:rsid w:val="0041464C"/>
    <w:rsid w:val="0042287C"/>
    <w:rsid w:val="00425C0F"/>
    <w:rsid w:val="004265CF"/>
    <w:rsid w:val="00426D65"/>
    <w:rsid w:val="00430C38"/>
    <w:rsid w:val="00434187"/>
    <w:rsid w:val="00437152"/>
    <w:rsid w:val="00437754"/>
    <w:rsid w:val="0043778A"/>
    <w:rsid w:val="00446A94"/>
    <w:rsid w:val="00447E4C"/>
    <w:rsid w:val="0045010E"/>
    <w:rsid w:val="004503BB"/>
    <w:rsid w:val="0045053D"/>
    <w:rsid w:val="00456775"/>
    <w:rsid w:val="00456FC3"/>
    <w:rsid w:val="00457C66"/>
    <w:rsid w:val="00465763"/>
    <w:rsid w:val="0046577F"/>
    <w:rsid w:val="00465FA8"/>
    <w:rsid w:val="0046649D"/>
    <w:rsid w:val="0047084C"/>
    <w:rsid w:val="00470DA3"/>
    <w:rsid w:val="004725AF"/>
    <w:rsid w:val="0047574E"/>
    <w:rsid w:val="004832F1"/>
    <w:rsid w:val="00484FAB"/>
    <w:rsid w:val="0048555E"/>
    <w:rsid w:val="004873EE"/>
    <w:rsid w:val="0048753C"/>
    <w:rsid w:val="00487A6A"/>
    <w:rsid w:val="004911B7"/>
    <w:rsid w:val="004926A0"/>
    <w:rsid w:val="0049303E"/>
    <w:rsid w:val="0049436A"/>
    <w:rsid w:val="00495D3D"/>
    <w:rsid w:val="00496C4D"/>
    <w:rsid w:val="00497405"/>
    <w:rsid w:val="004A1BD2"/>
    <w:rsid w:val="004B00BC"/>
    <w:rsid w:val="004B2A83"/>
    <w:rsid w:val="004B6933"/>
    <w:rsid w:val="004B7557"/>
    <w:rsid w:val="004B766E"/>
    <w:rsid w:val="004C0F70"/>
    <w:rsid w:val="004C1C10"/>
    <w:rsid w:val="004C3685"/>
    <w:rsid w:val="004D348C"/>
    <w:rsid w:val="004D4173"/>
    <w:rsid w:val="004D6855"/>
    <w:rsid w:val="004E286C"/>
    <w:rsid w:val="004E4F77"/>
    <w:rsid w:val="004E50CA"/>
    <w:rsid w:val="004E5F98"/>
    <w:rsid w:val="004E6FE7"/>
    <w:rsid w:val="004E7014"/>
    <w:rsid w:val="004F2C79"/>
    <w:rsid w:val="004F4AD5"/>
    <w:rsid w:val="005003E5"/>
    <w:rsid w:val="005010AB"/>
    <w:rsid w:val="005032C9"/>
    <w:rsid w:val="00516AA8"/>
    <w:rsid w:val="00517DB3"/>
    <w:rsid w:val="00517FB0"/>
    <w:rsid w:val="00521323"/>
    <w:rsid w:val="0052175B"/>
    <w:rsid w:val="00522A3D"/>
    <w:rsid w:val="00523ECA"/>
    <w:rsid w:val="0052464C"/>
    <w:rsid w:val="00524E8D"/>
    <w:rsid w:val="005304BD"/>
    <w:rsid w:val="00530910"/>
    <w:rsid w:val="00531D3D"/>
    <w:rsid w:val="00532695"/>
    <w:rsid w:val="005332DD"/>
    <w:rsid w:val="00541550"/>
    <w:rsid w:val="00543080"/>
    <w:rsid w:val="00543CE4"/>
    <w:rsid w:val="00550182"/>
    <w:rsid w:val="0055153E"/>
    <w:rsid w:val="0055348F"/>
    <w:rsid w:val="0055531A"/>
    <w:rsid w:val="00557308"/>
    <w:rsid w:val="00557B93"/>
    <w:rsid w:val="00561DB7"/>
    <w:rsid w:val="0057081B"/>
    <w:rsid w:val="00570A09"/>
    <w:rsid w:val="005726E5"/>
    <w:rsid w:val="00577ACD"/>
    <w:rsid w:val="00581259"/>
    <w:rsid w:val="005905D6"/>
    <w:rsid w:val="00594475"/>
    <w:rsid w:val="00594FF6"/>
    <w:rsid w:val="005968B3"/>
    <w:rsid w:val="005A2688"/>
    <w:rsid w:val="005A4A5E"/>
    <w:rsid w:val="005B0E82"/>
    <w:rsid w:val="005B1700"/>
    <w:rsid w:val="005B1D65"/>
    <w:rsid w:val="005B3262"/>
    <w:rsid w:val="005B3ECB"/>
    <w:rsid w:val="005B4337"/>
    <w:rsid w:val="005C1E66"/>
    <w:rsid w:val="005C27A3"/>
    <w:rsid w:val="005C2A0A"/>
    <w:rsid w:val="005C2D57"/>
    <w:rsid w:val="005C3CE7"/>
    <w:rsid w:val="005C3F3B"/>
    <w:rsid w:val="005C77F0"/>
    <w:rsid w:val="005C7E85"/>
    <w:rsid w:val="005D05DE"/>
    <w:rsid w:val="005D0E73"/>
    <w:rsid w:val="005D3B5B"/>
    <w:rsid w:val="005D4F6A"/>
    <w:rsid w:val="005D6F70"/>
    <w:rsid w:val="005E1700"/>
    <w:rsid w:val="005E229E"/>
    <w:rsid w:val="005F5167"/>
    <w:rsid w:val="005F586D"/>
    <w:rsid w:val="00600A74"/>
    <w:rsid w:val="0060156A"/>
    <w:rsid w:val="0060394C"/>
    <w:rsid w:val="006068A6"/>
    <w:rsid w:val="00606C88"/>
    <w:rsid w:val="0061061B"/>
    <w:rsid w:val="006179A0"/>
    <w:rsid w:val="006312A8"/>
    <w:rsid w:val="006319DF"/>
    <w:rsid w:val="006335AE"/>
    <w:rsid w:val="00634BE3"/>
    <w:rsid w:val="0063670E"/>
    <w:rsid w:val="00646F79"/>
    <w:rsid w:val="00651292"/>
    <w:rsid w:val="006546A2"/>
    <w:rsid w:val="00655A76"/>
    <w:rsid w:val="00657C73"/>
    <w:rsid w:val="00661960"/>
    <w:rsid w:val="006645B3"/>
    <w:rsid w:val="00666BF4"/>
    <w:rsid w:val="00667646"/>
    <w:rsid w:val="00667C7F"/>
    <w:rsid w:val="00671021"/>
    <w:rsid w:val="00673461"/>
    <w:rsid w:val="00676873"/>
    <w:rsid w:val="006841AD"/>
    <w:rsid w:val="0068456A"/>
    <w:rsid w:val="00685194"/>
    <w:rsid w:val="00686A39"/>
    <w:rsid w:val="00690D69"/>
    <w:rsid w:val="00691691"/>
    <w:rsid w:val="006A2295"/>
    <w:rsid w:val="006B040B"/>
    <w:rsid w:val="006B1E27"/>
    <w:rsid w:val="006B3045"/>
    <w:rsid w:val="006B55E1"/>
    <w:rsid w:val="006C01D5"/>
    <w:rsid w:val="006C2E96"/>
    <w:rsid w:val="006C3705"/>
    <w:rsid w:val="006C44D1"/>
    <w:rsid w:val="006C6F8F"/>
    <w:rsid w:val="006C7D71"/>
    <w:rsid w:val="006D31B1"/>
    <w:rsid w:val="006D51B7"/>
    <w:rsid w:val="006D72CD"/>
    <w:rsid w:val="006D7317"/>
    <w:rsid w:val="006E171F"/>
    <w:rsid w:val="006E244F"/>
    <w:rsid w:val="006E2775"/>
    <w:rsid w:val="006E4206"/>
    <w:rsid w:val="006E63D9"/>
    <w:rsid w:val="006E6A52"/>
    <w:rsid w:val="006F2AD9"/>
    <w:rsid w:val="006F5064"/>
    <w:rsid w:val="006F7305"/>
    <w:rsid w:val="00702979"/>
    <w:rsid w:val="00703A03"/>
    <w:rsid w:val="007139A6"/>
    <w:rsid w:val="00715FEA"/>
    <w:rsid w:val="00720354"/>
    <w:rsid w:val="007208B6"/>
    <w:rsid w:val="00721537"/>
    <w:rsid w:val="00721D6E"/>
    <w:rsid w:val="00724E8B"/>
    <w:rsid w:val="00725DD2"/>
    <w:rsid w:val="007306FB"/>
    <w:rsid w:val="0073294D"/>
    <w:rsid w:val="00734238"/>
    <w:rsid w:val="007356FE"/>
    <w:rsid w:val="007358CC"/>
    <w:rsid w:val="00735A10"/>
    <w:rsid w:val="007373F8"/>
    <w:rsid w:val="0073772D"/>
    <w:rsid w:val="00741D33"/>
    <w:rsid w:val="00742897"/>
    <w:rsid w:val="0074370F"/>
    <w:rsid w:val="007460E1"/>
    <w:rsid w:val="00750BEC"/>
    <w:rsid w:val="007544A9"/>
    <w:rsid w:val="00755098"/>
    <w:rsid w:val="007579C8"/>
    <w:rsid w:val="007609D2"/>
    <w:rsid w:val="00760D43"/>
    <w:rsid w:val="00761435"/>
    <w:rsid w:val="007633C1"/>
    <w:rsid w:val="00763AAC"/>
    <w:rsid w:val="007730D1"/>
    <w:rsid w:val="00780B83"/>
    <w:rsid w:val="007822A2"/>
    <w:rsid w:val="00785C02"/>
    <w:rsid w:val="00785F1A"/>
    <w:rsid w:val="00787DAB"/>
    <w:rsid w:val="00790BDE"/>
    <w:rsid w:val="007936A2"/>
    <w:rsid w:val="007A400B"/>
    <w:rsid w:val="007A43D7"/>
    <w:rsid w:val="007A4C3A"/>
    <w:rsid w:val="007B1FBA"/>
    <w:rsid w:val="007B2007"/>
    <w:rsid w:val="007B3130"/>
    <w:rsid w:val="007B3752"/>
    <w:rsid w:val="007C407E"/>
    <w:rsid w:val="007C4A8E"/>
    <w:rsid w:val="007C7973"/>
    <w:rsid w:val="007D2BA9"/>
    <w:rsid w:val="007D63AB"/>
    <w:rsid w:val="007D65A4"/>
    <w:rsid w:val="007E4EDC"/>
    <w:rsid w:val="007E5D84"/>
    <w:rsid w:val="007E68AF"/>
    <w:rsid w:val="007E6D7A"/>
    <w:rsid w:val="007E7D28"/>
    <w:rsid w:val="007F00A5"/>
    <w:rsid w:val="007F5D02"/>
    <w:rsid w:val="008006A3"/>
    <w:rsid w:val="00801FFC"/>
    <w:rsid w:val="00802A50"/>
    <w:rsid w:val="008073B7"/>
    <w:rsid w:val="00812DD8"/>
    <w:rsid w:val="00815AE9"/>
    <w:rsid w:val="00816F0E"/>
    <w:rsid w:val="0081762C"/>
    <w:rsid w:val="00817DB2"/>
    <w:rsid w:val="00821201"/>
    <w:rsid w:val="00822D1A"/>
    <w:rsid w:val="00824FB9"/>
    <w:rsid w:val="00827657"/>
    <w:rsid w:val="008303A9"/>
    <w:rsid w:val="00830A09"/>
    <w:rsid w:val="0083226B"/>
    <w:rsid w:val="00833C9C"/>
    <w:rsid w:val="0083566C"/>
    <w:rsid w:val="00837870"/>
    <w:rsid w:val="00837B7F"/>
    <w:rsid w:val="0084406D"/>
    <w:rsid w:val="008477AB"/>
    <w:rsid w:val="00852749"/>
    <w:rsid w:val="008571B6"/>
    <w:rsid w:val="00857C1D"/>
    <w:rsid w:val="00857EDE"/>
    <w:rsid w:val="00861C6F"/>
    <w:rsid w:val="0086305C"/>
    <w:rsid w:val="00863C49"/>
    <w:rsid w:val="00865B35"/>
    <w:rsid w:val="008712E1"/>
    <w:rsid w:val="00873F59"/>
    <w:rsid w:val="008741B5"/>
    <w:rsid w:val="00886E8A"/>
    <w:rsid w:val="00886EE1"/>
    <w:rsid w:val="008911FE"/>
    <w:rsid w:val="008922EA"/>
    <w:rsid w:val="00892B0A"/>
    <w:rsid w:val="008A5E75"/>
    <w:rsid w:val="008A66E1"/>
    <w:rsid w:val="008A6CC5"/>
    <w:rsid w:val="008B14BE"/>
    <w:rsid w:val="008B3975"/>
    <w:rsid w:val="008B5FC0"/>
    <w:rsid w:val="008C1321"/>
    <w:rsid w:val="008C1DFE"/>
    <w:rsid w:val="008C3791"/>
    <w:rsid w:val="008C79DF"/>
    <w:rsid w:val="008C7F18"/>
    <w:rsid w:val="008D011D"/>
    <w:rsid w:val="008D3B3D"/>
    <w:rsid w:val="008D4709"/>
    <w:rsid w:val="008D57A5"/>
    <w:rsid w:val="008D62A0"/>
    <w:rsid w:val="008E0B60"/>
    <w:rsid w:val="008E2F84"/>
    <w:rsid w:val="008E38F5"/>
    <w:rsid w:val="008E741C"/>
    <w:rsid w:val="008F1A38"/>
    <w:rsid w:val="008F1FB0"/>
    <w:rsid w:val="008F30AA"/>
    <w:rsid w:val="008F34DC"/>
    <w:rsid w:val="008F5E82"/>
    <w:rsid w:val="008F7BCF"/>
    <w:rsid w:val="00900D2F"/>
    <w:rsid w:val="00903E56"/>
    <w:rsid w:val="009055C8"/>
    <w:rsid w:val="00912F76"/>
    <w:rsid w:val="00913F85"/>
    <w:rsid w:val="0091518A"/>
    <w:rsid w:val="0091531B"/>
    <w:rsid w:val="00915971"/>
    <w:rsid w:val="00915C48"/>
    <w:rsid w:val="009202F5"/>
    <w:rsid w:val="00922B6F"/>
    <w:rsid w:val="00930985"/>
    <w:rsid w:val="009324B8"/>
    <w:rsid w:val="009333A1"/>
    <w:rsid w:val="00933C87"/>
    <w:rsid w:val="00933E4E"/>
    <w:rsid w:val="00934261"/>
    <w:rsid w:val="00934633"/>
    <w:rsid w:val="00934B03"/>
    <w:rsid w:val="00935DBD"/>
    <w:rsid w:val="00940A90"/>
    <w:rsid w:val="0094115E"/>
    <w:rsid w:val="009458BD"/>
    <w:rsid w:val="00946255"/>
    <w:rsid w:val="00952E49"/>
    <w:rsid w:val="009600AE"/>
    <w:rsid w:val="00963293"/>
    <w:rsid w:val="00963C0A"/>
    <w:rsid w:val="00965F04"/>
    <w:rsid w:val="00966D26"/>
    <w:rsid w:val="00970E04"/>
    <w:rsid w:val="0097117A"/>
    <w:rsid w:val="009714DE"/>
    <w:rsid w:val="009754E0"/>
    <w:rsid w:val="00976979"/>
    <w:rsid w:val="00980703"/>
    <w:rsid w:val="00981B0B"/>
    <w:rsid w:val="00984AA0"/>
    <w:rsid w:val="00987481"/>
    <w:rsid w:val="009955F3"/>
    <w:rsid w:val="00997F6B"/>
    <w:rsid w:val="009A0484"/>
    <w:rsid w:val="009A06D7"/>
    <w:rsid w:val="009A1BC6"/>
    <w:rsid w:val="009A1E79"/>
    <w:rsid w:val="009B392F"/>
    <w:rsid w:val="009B3AB0"/>
    <w:rsid w:val="009B4665"/>
    <w:rsid w:val="009C0B7E"/>
    <w:rsid w:val="009C1110"/>
    <w:rsid w:val="009C2FC7"/>
    <w:rsid w:val="009C666E"/>
    <w:rsid w:val="009C6763"/>
    <w:rsid w:val="009C6898"/>
    <w:rsid w:val="009D0C3B"/>
    <w:rsid w:val="009D27EC"/>
    <w:rsid w:val="009D4DB2"/>
    <w:rsid w:val="009D638E"/>
    <w:rsid w:val="009D6BE6"/>
    <w:rsid w:val="009E5745"/>
    <w:rsid w:val="009E62DD"/>
    <w:rsid w:val="009E6C1E"/>
    <w:rsid w:val="009F3B91"/>
    <w:rsid w:val="00A0026A"/>
    <w:rsid w:val="00A006CC"/>
    <w:rsid w:val="00A0348E"/>
    <w:rsid w:val="00A164C8"/>
    <w:rsid w:val="00A166DD"/>
    <w:rsid w:val="00A16997"/>
    <w:rsid w:val="00A220E8"/>
    <w:rsid w:val="00A22CD9"/>
    <w:rsid w:val="00A30907"/>
    <w:rsid w:val="00A30A68"/>
    <w:rsid w:val="00A31A28"/>
    <w:rsid w:val="00A33068"/>
    <w:rsid w:val="00A3588E"/>
    <w:rsid w:val="00A418AB"/>
    <w:rsid w:val="00A41C20"/>
    <w:rsid w:val="00A41DCF"/>
    <w:rsid w:val="00A42398"/>
    <w:rsid w:val="00A43406"/>
    <w:rsid w:val="00A464B0"/>
    <w:rsid w:val="00A46AEB"/>
    <w:rsid w:val="00A47AA6"/>
    <w:rsid w:val="00A54C3A"/>
    <w:rsid w:val="00A550BA"/>
    <w:rsid w:val="00A56059"/>
    <w:rsid w:val="00A5644F"/>
    <w:rsid w:val="00A57D0E"/>
    <w:rsid w:val="00A6032B"/>
    <w:rsid w:val="00A663BD"/>
    <w:rsid w:val="00A71FF9"/>
    <w:rsid w:val="00A72137"/>
    <w:rsid w:val="00A746A1"/>
    <w:rsid w:val="00A76276"/>
    <w:rsid w:val="00A76DF0"/>
    <w:rsid w:val="00A8427F"/>
    <w:rsid w:val="00A8613F"/>
    <w:rsid w:val="00A86715"/>
    <w:rsid w:val="00A86E34"/>
    <w:rsid w:val="00A9318E"/>
    <w:rsid w:val="00A94957"/>
    <w:rsid w:val="00AA2DBE"/>
    <w:rsid w:val="00AA2E61"/>
    <w:rsid w:val="00AA6EA2"/>
    <w:rsid w:val="00AA77D3"/>
    <w:rsid w:val="00AB06CE"/>
    <w:rsid w:val="00AB102C"/>
    <w:rsid w:val="00AB1061"/>
    <w:rsid w:val="00AB14A9"/>
    <w:rsid w:val="00AB5700"/>
    <w:rsid w:val="00AB5F58"/>
    <w:rsid w:val="00AB698A"/>
    <w:rsid w:val="00AB716C"/>
    <w:rsid w:val="00AC1CD1"/>
    <w:rsid w:val="00AC7168"/>
    <w:rsid w:val="00AD5949"/>
    <w:rsid w:val="00AD664C"/>
    <w:rsid w:val="00AD7564"/>
    <w:rsid w:val="00AE1A80"/>
    <w:rsid w:val="00AE356C"/>
    <w:rsid w:val="00AE37B1"/>
    <w:rsid w:val="00AE3C1F"/>
    <w:rsid w:val="00AE466A"/>
    <w:rsid w:val="00AE620C"/>
    <w:rsid w:val="00AE72A1"/>
    <w:rsid w:val="00AE75E2"/>
    <w:rsid w:val="00AE7EE4"/>
    <w:rsid w:val="00AF0020"/>
    <w:rsid w:val="00B01BB8"/>
    <w:rsid w:val="00B02B75"/>
    <w:rsid w:val="00B05082"/>
    <w:rsid w:val="00B06A36"/>
    <w:rsid w:val="00B116A5"/>
    <w:rsid w:val="00B160D0"/>
    <w:rsid w:val="00B164CD"/>
    <w:rsid w:val="00B16AB9"/>
    <w:rsid w:val="00B21713"/>
    <w:rsid w:val="00B225E2"/>
    <w:rsid w:val="00B30DC1"/>
    <w:rsid w:val="00B31AF6"/>
    <w:rsid w:val="00B335CD"/>
    <w:rsid w:val="00B42BAE"/>
    <w:rsid w:val="00B43A48"/>
    <w:rsid w:val="00B4718B"/>
    <w:rsid w:val="00B510DF"/>
    <w:rsid w:val="00B62B01"/>
    <w:rsid w:val="00B70D4E"/>
    <w:rsid w:val="00B76FE2"/>
    <w:rsid w:val="00B939EA"/>
    <w:rsid w:val="00B94F4D"/>
    <w:rsid w:val="00B95CBD"/>
    <w:rsid w:val="00BA155A"/>
    <w:rsid w:val="00BA2333"/>
    <w:rsid w:val="00BA35C5"/>
    <w:rsid w:val="00BA37D7"/>
    <w:rsid w:val="00BA7988"/>
    <w:rsid w:val="00BA7CD4"/>
    <w:rsid w:val="00BB4295"/>
    <w:rsid w:val="00BB5C7C"/>
    <w:rsid w:val="00BB6F1F"/>
    <w:rsid w:val="00BC39A8"/>
    <w:rsid w:val="00BC486F"/>
    <w:rsid w:val="00BD3985"/>
    <w:rsid w:val="00BD560F"/>
    <w:rsid w:val="00BD5877"/>
    <w:rsid w:val="00BE1838"/>
    <w:rsid w:val="00BE1C5D"/>
    <w:rsid w:val="00BE281B"/>
    <w:rsid w:val="00BE3325"/>
    <w:rsid w:val="00BE33F2"/>
    <w:rsid w:val="00BE44D0"/>
    <w:rsid w:val="00BE488F"/>
    <w:rsid w:val="00BE4C74"/>
    <w:rsid w:val="00BF55CB"/>
    <w:rsid w:val="00BF7231"/>
    <w:rsid w:val="00BF74A8"/>
    <w:rsid w:val="00BF7B8D"/>
    <w:rsid w:val="00C0186F"/>
    <w:rsid w:val="00C02203"/>
    <w:rsid w:val="00C0401B"/>
    <w:rsid w:val="00C053A7"/>
    <w:rsid w:val="00C0693F"/>
    <w:rsid w:val="00C06A79"/>
    <w:rsid w:val="00C1139A"/>
    <w:rsid w:val="00C11F3A"/>
    <w:rsid w:val="00C16702"/>
    <w:rsid w:val="00C17409"/>
    <w:rsid w:val="00C1741B"/>
    <w:rsid w:val="00C175AF"/>
    <w:rsid w:val="00C1778F"/>
    <w:rsid w:val="00C20B29"/>
    <w:rsid w:val="00C2642E"/>
    <w:rsid w:val="00C26D80"/>
    <w:rsid w:val="00C275FF"/>
    <w:rsid w:val="00C27E92"/>
    <w:rsid w:val="00C305B9"/>
    <w:rsid w:val="00C34AB3"/>
    <w:rsid w:val="00C42418"/>
    <w:rsid w:val="00C47A35"/>
    <w:rsid w:val="00C50508"/>
    <w:rsid w:val="00C5118E"/>
    <w:rsid w:val="00C5315A"/>
    <w:rsid w:val="00C53B76"/>
    <w:rsid w:val="00C546E2"/>
    <w:rsid w:val="00C60182"/>
    <w:rsid w:val="00C62294"/>
    <w:rsid w:val="00C62A21"/>
    <w:rsid w:val="00C663EB"/>
    <w:rsid w:val="00C76256"/>
    <w:rsid w:val="00C824D1"/>
    <w:rsid w:val="00C87913"/>
    <w:rsid w:val="00C900BA"/>
    <w:rsid w:val="00C920D8"/>
    <w:rsid w:val="00C93133"/>
    <w:rsid w:val="00C9751F"/>
    <w:rsid w:val="00C9791F"/>
    <w:rsid w:val="00C97974"/>
    <w:rsid w:val="00C97F1E"/>
    <w:rsid w:val="00CA05E1"/>
    <w:rsid w:val="00CA0865"/>
    <w:rsid w:val="00CA204D"/>
    <w:rsid w:val="00CA3E77"/>
    <w:rsid w:val="00CA4E45"/>
    <w:rsid w:val="00CA6344"/>
    <w:rsid w:val="00CA7536"/>
    <w:rsid w:val="00CB056D"/>
    <w:rsid w:val="00CB1F2B"/>
    <w:rsid w:val="00CB284A"/>
    <w:rsid w:val="00CB4DED"/>
    <w:rsid w:val="00CB6282"/>
    <w:rsid w:val="00CC0716"/>
    <w:rsid w:val="00CC1ACA"/>
    <w:rsid w:val="00CC2013"/>
    <w:rsid w:val="00CC24DB"/>
    <w:rsid w:val="00CC322A"/>
    <w:rsid w:val="00CC6429"/>
    <w:rsid w:val="00CD0FFC"/>
    <w:rsid w:val="00CD129D"/>
    <w:rsid w:val="00CD145E"/>
    <w:rsid w:val="00CD2A71"/>
    <w:rsid w:val="00CD39D3"/>
    <w:rsid w:val="00CD3B66"/>
    <w:rsid w:val="00CD53E5"/>
    <w:rsid w:val="00CD55E5"/>
    <w:rsid w:val="00CD5DBB"/>
    <w:rsid w:val="00CE093A"/>
    <w:rsid w:val="00CE177A"/>
    <w:rsid w:val="00CE553D"/>
    <w:rsid w:val="00CE5AF9"/>
    <w:rsid w:val="00CF2847"/>
    <w:rsid w:val="00CF4594"/>
    <w:rsid w:val="00CF6B89"/>
    <w:rsid w:val="00CF73B9"/>
    <w:rsid w:val="00D0029E"/>
    <w:rsid w:val="00D02117"/>
    <w:rsid w:val="00D0403F"/>
    <w:rsid w:val="00D04F3A"/>
    <w:rsid w:val="00D060A1"/>
    <w:rsid w:val="00D10AAB"/>
    <w:rsid w:val="00D112DB"/>
    <w:rsid w:val="00D162D0"/>
    <w:rsid w:val="00D16495"/>
    <w:rsid w:val="00D167E5"/>
    <w:rsid w:val="00D20827"/>
    <w:rsid w:val="00D214EC"/>
    <w:rsid w:val="00D21C44"/>
    <w:rsid w:val="00D21F9B"/>
    <w:rsid w:val="00D276C7"/>
    <w:rsid w:val="00D31C86"/>
    <w:rsid w:val="00D32317"/>
    <w:rsid w:val="00D34F9C"/>
    <w:rsid w:val="00D350F6"/>
    <w:rsid w:val="00D3537C"/>
    <w:rsid w:val="00D3777C"/>
    <w:rsid w:val="00D40A21"/>
    <w:rsid w:val="00D427BA"/>
    <w:rsid w:val="00D42924"/>
    <w:rsid w:val="00D43266"/>
    <w:rsid w:val="00D573BA"/>
    <w:rsid w:val="00D57A5A"/>
    <w:rsid w:val="00D62FBD"/>
    <w:rsid w:val="00D647A1"/>
    <w:rsid w:val="00D70C49"/>
    <w:rsid w:val="00D72904"/>
    <w:rsid w:val="00D849BE"/>
    <w:rsid w:val="00D9007D"/>
    <w:rsid w:val="00D908AA"/>
    <w:rsid w:val="00D90D1B"/>
    <w:rsid w:val="00DA1057"/>
    <w:rsid w:val="00DA333C"/>
    <w:rsid w:val="00DA345E"/>
    <w:rsid w:val="00DA5190"/>
    <w:rsid w:val="00DA7829"/>
    <w:rsid w:val="00DB0759"/>
    <w:rsid w:val="00DB0927"/>
    <w:rsid w:val="00DB18CC"/>
    <w:rsid w:val="00DB3D9E"/>
    <w:rsid w:val="00DB4455"/>
    <w:rsid w:val="00DB489E"/>
    <w:rsid w:val="00DB72B6"/>
    <w:rsid w:val="00DD0E0E"/>
    <w:rsid w:val="00DD64FC"/>
    <w:rsid w:val="00DD6A10"/>
    <w:rsid w:val="00DE050B"/>
    <w:rsid w:val="00DE05E4"/>
    <w:rsid w:val="00DE0D74"/>
    <w:rsid w:val="00DE2188"/>
    <w:rsid w:val="00DE22EC"/>
    <w:rsid w:val="00DE4FA2"/>
    <w:rsid w:val="00DF0E67"/>
    <w:rsid w:val="00DF1743"/>
    <w:rsid w:val="00E0064F"/>
    <w:rsid w:val="00E048DD"/>
    <w:rsid w:val="00E04CB4"/>
    <w:rsid w:val="00E106AA"/>
    <w:rsid w:val="00E130F7"/>
    <w:rsid w:val="00E13F83"/>
    <w:rsid w:val="00E158A5"/>
    <w:rsid w:val="00E239C1"/>
    <w:rsid w:val="00E24C95"/>
    <w:rsid w:val="00E2588C"/>
    <w:rsid w:val="00E30247"/>
    <w:rsid w:val="00E32690"/>
    <w:rsid w:val="00E33052"/>
    <w:rsid w:val="00E36E62"/>
    <w:rsid w:val="00E3708D"/>
    <w:rsid w:val="00E370F2"/>
    <w:rsid w:val="00E37980"/>
    <w:rsid w:val="00E41074"/>
    <w:rsid w:val="00E50DCC"/>
    <w:rsid w:val="00E60C90"/>
    <w:rsid w:val="00E72435"/>
    <w:rsid w:val="00E7273E"/>
    <w:rsid w:val="00E7294F"/>
    <w:rsid w:val="00E7312F"/>
    <w:rsid w:val="00E73489"/>
    <w:rsid w:val="00E77A96"/>
    <w:rsid w:val="00E90AE1"/>
    <w:rsid w:val="00E95329"/>
    <w:rsid w:val="00E97436"/>
    <w:rsid w:val="00EA482B"/>
    <w:rsid w:val="00EB011B"/>
    <w:rsid w:val="00EB27F8"/>
    <w:rsid w:val="00EC04A5"/>
    <w:rsid w:val="00EC5E44"/>
    <w:rsid w:val="00ED064A"/>
    <w:rsid w:val="00EE1E18"/>
    <w:rsid w:val="00EE20E6"/>
    <w:rsid w:val="00EE21E3"/>
    <w:rsid w:val="00EE2F73"/>
    <w:rsid w:val="00EE6A31"/>
    <w:rsid w:val="00EE7388"/>
    <w:rsid w:val="00EF0A4B"/>
    <w:rsid w:val="00EF12C5"/>
    <w:rsid w:val="00EF40F5"/>
    <w:rsid w:val="00EF5019"/>
    <w:rsid w:val="00EF5173"/>
    <w:rsid w:val="00EF6FE9"/>
    <w:rsid w:val="00F02894"/>
    <w:rsid w:val="00F035F3"/>
    <w:rsid w:val="00F10B94"/>
    <w:rsid w:val="00F111CC"/>
    <w:rsid w:val="00F12571"/>
    <w:rsid w:val="00F13389"/>
    <w:rsid w:val="00F13615"/>
    <w:rsid w:val="00F158FF"/>
    <w:rsid w:val="00F15E57"/>
    <w:rsid w:val="00F17BAF"/>
    <w:rsid w:val="00F23C5C"/>
    <w:rsid w:val="00F243DA"/>
    <w:rsid w:val="00F25CF0"/>
    <w:rsid w:val="00F268B8"/>
    <w:rsid w:val="00F30590"/>
    <w:rsid w:val="00F348A4"/>
    <w:rsid w:val="00F37D87"/>
    <w:rsid w:val="00F41F29"/>
    <w:rsid w:val="00F42B00"/>
    <w:rsid w:val="00F455B9"/>
    <w:rsid w:val="00F466B2"/>
    <w:rsid w:val="00F50F59"/>
    <w:rsid w:val="00F60727"/>
    <w:rsid w:val="00F63889"/>
    <w:rsid w:val="00F640EC"/>
    <w:rsid w:val="00F66F5A"/>
    <w:rsid w:val="00F733DB"/>
    <w:rsid w:val="00F738D0"/>
    <w:rsid w:val="00F74BB5"/>
    <w:rsid w:val="00F7628F"/>
    <w:rsid w:val="00F812FA"/>
    <w:rsid w:val="00F82E13"/>
    <w:rsid w:val="00F84B18"/>
    <w:rsid w:val="00F926F5"/>
    <w:rsid w:val="00F93B58"/>
    <w:rsid w:val="00F96079"/>
    <w:rsid w:val="00F97695"/>
    <w:rsid w:val="00F97CDE"/>
    <w:rsid w:val="00FA2A27"/>
    <w:rsid w:val="00FA4C18"/>
    <w:rsid w:val="00FA4DDF"/>
    <w:rsid w:val="00FA5B3E"/>
    <w:rsid w:val="00FB321C"/>
    <w:rsid w:val="00FC0F2E"/>
    <w:rsid w:val="00FC4B12"/>
    <w:rsid w:val="00FC703F"/>
    <w:rsid w:val="00FC71DB"/>
    <w:rsid w:val="00FD2C0D"/>
    <w:rsid w:val="00FD4468"/>
    <w:rsid w:val="00FD77EC"/>
    <w:rsid w:val="00FE25BD"/>
    <w:rsid w:val="00FE369D"/>
    <w:rsid w:val="00FE3F18"/>
    <w:rsid w:val="00FE7DA1"/>
    <w:rsid w:val="00FF0128"/>
    <w:rsid w:val="00FF30C2"/>
    <w:rsid w:val="00FF70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9"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45"/>
    <w:pPr>
      <w:widowControl w:val="0"/>
      <w:autoSpaceDE w:val="0"/>
      <w:autoSpaceDN w:val="0"/>
      <w:adjustRightInd w:val="0"/>
    </w:pPr>
    <w:rPr>
      <w:b/>
      <w:bCs/>
      <w:lang w:val="uk-UA"/>
    </w:rPr>
  </w:style>
  <w:style w:type="paragraph" w:styleId="1">
    <w:name w:val="heading 1"/>
    <w:basedOn w:val="a"/>
    <w:next w:val="a"/>
    <w:link w:val="10"/>
    <w:qFormat/>
    <w:rsid w:val="0061061B"/>
    <w:pPr>
      <w:keepNext/>
      <w:spacing w:before="240" w:after="60"/>
      <w:outlineLvl w:val="0"/>
    </w:pPr>
    <w:rPr>
      <w:rFonts w:ascii="Arial" w:hAnsi="Arial" w:cs="Arial"/>
      <w:kern w:val="32"/>
      <w:sz w:val="32"/>
      <w:szCs w:val="32"/>
    </w:rPr>
  </w:style>
  <w:style w:type="paragraph" w:styleId="2">
    <w:name w:val="heading 2"/>
    <w:basedOn w:val="a"/>
    <w:next w:val="a"/>
    <w:link w:val="20"/>
    <w:uiPriority w:val="99"/>
    <w:qFormat/>
    <w:rsid w:val="00BA7CD4"/>
    <w:pPr>
      <w:keepNext/>
      <w:widowControl/>
      <w:autoSpaceDE/>
      <w:autoSpaceDN/>
      <w:adjustRightInd/>
      <w:jc w:val="center"/>
      <w:outlineLvl w:val="1"/>
    </w:pPr>
    <w:rPr>
      <w:sz w:val="28"/>
      <w:szCs w:val="28"/>
    </w:rPr>
  </w:style>
  <w:style w:type="paragraph" w:styleId="3">
    <w:name w:val="heading 3"/>
    <w:basedOn w:val="a"/>
    <w:next w:val="a"/>
    <w:link w:val="30"/>
    <w:qFormat/>
    <w:rsid w:val="006B3045"/>
    <w:pPr>
      <w:keepNext/>
      <w:spacing w:before="240" w:after="60"/>
      <w:outlineLvl w:val="2"/>
    </w:pPr>
    <w:rPr>
      <w:rFonts w:ascii="Arial" w:hAnsi="Arial" w:cs="Arial"/>
      <w:sz w:val="26"/>
      <w:szCs w:val="26"/>
    </w:rPr>
  </w:style>
  <w:style w:type="paragraph" w:styleId="4">
    <w:name w:val="heading 4"/>
    <w:basedOn w:val="a"/>
    <w:next w:val="a"/>
    <w:link w:val="40"/>
    <w:uiPriority w:val="99"/>
    <w:qFormat/>
    <w:rsid w:val="00BF7B8D"/>
    <w:pPr>
      <w:keepNext/>
      <w:spacing w:before="240" w:after="60"/>
      <w:outlineLvl w:val="3"/>
    </w:pPr>
    <w:rPr>
      <w:sz w:val="28"/>
      <w:szCs w:val="28"/>
    </w:rPr>
  </w:style>
  <w:style w:type="paragraph" w:styleId="6">
    <w:name w:val="heading 6"/>
    <w:basedOn w:val="a"/>
    <w:next w:val="a"/>
    <w:qFormat/>
    <w:rsid w:val="00BF7B8D"/>
    <w:pPr>
      <w:spacing w:before="240" w:after="60"/>
      <w:outlineLvl w:val="5"/>
    </w:pPr>
    <w:rPr>
      <w:b w:val="0"/>
      <w:bCs w:val="0"/>
      <w:sz w:val="22"/>
      <w:szCs w:val="22"/>
    </w:rPr>
  </w:style>
  <w:style w:type="paragraph" w:styleId="7">
    <w:name w:val="heading 7"/>
    <w:basedOn w:val="a"/>
    <w:next w:val="a"/>
    <w:qFormat/>
    <w:rsid w:val="00BF7B8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51D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 с отступом1"/>
    <w:basedOn w:val="a"/>
    <w:link w:val="a4"/>
    <w:rsid w:val="007633C1"/>
    <w:pPr>
      <w:widowControl/>
      <w:autoSpaceDE/>
      <w:autoSpaceDN/>
      <w:adjustRightInd/>
      <w:ind w:firstLine="567"/>
      <w:jc w:val="both"/>
    </w:pPr>
    <w:rPr>
      <w:b w:val="0"/>
      <w:bCs w:val="0"/>
      <w:sz w:val="24"/>
      <w:szCs w:val="24"/>
    </w:rPr>
  </w:style>
  <w:style w:type="paragraph" w:styleId="21">
    <w:name w:val="Body Text Indent 2"/>
    <w:basedOn w:val="a"/>
    <w:link w:val="22"/>
    <w:uiPriority w:val="99"/>
    <w:rsid w:val="007633C1"/>
    <w:pPr>
      <w:widowControl/>
      <w:autoSpaceDE/>
      <w:autoSpaceDN/>
      <w:adjustRightInd/>
      <w:ind w:firstLine="709"/>
      <w:jc w:val="both"/>
    </w:pPr>
    <w:rPr>
      <w:b w:val="0"/>
      <w:bCs w:val="0"/>
      <w:sz w:val="24"/>
      <w:szCs w:val="24"/>
    </w:rPr>
  </w:style>
  <w:style w:type="paragraph" w:styleId="a5">
    <w:name w:val="Body Text"/>
    <w:basedOn w:val="a"/>
    <w:rsid w:val="007633C1"/>
    <w:pPr>
      <w:widowControl/>
      <w:autoSpaceDE/>
      <w:autoSpaceDN/>
      <w:adjustRightInd/>
      <w:jc w:val="both"/>
    </w:pPr>
    <w:rPr>
      <w:b w:val="0"/>
      <w:bCs w:val="0"/>
      <w:sz w:val="24"/>
      <w:szCs w:val="24"/>
    </w:rPr>
  </w:style>
  <w:style w:type="paragraph" w:styleId="a6">
    <w:name w:val="header"/>
    <w:basedOn w:val="a"/>
    <w:rsid w:val="00725DD2"/>
    <w:pPr>
      <w:tabs>
        <w:tab w:val="center" w:pos="4677"/>
        <w:tab w:val="right" w:pos="9355"/>
      </w:tabs>
    </w:pPr>
  </w:style>
  <w:style w:type="character" w:styleId="a7">
    <w:name w:val="page number"/>
    <w:basedOn w:val="a0"/>
    <w:rsid w:val="00725DD2"/>
  </w:style>
  <w:style w:type="paragraph" w:customStyle="1" w:styleId="WW-2">
    <w:name w:val="WW-Основной текст с отступом 2"/>
    <w:basedOn w:val="a"/>
    <w:rsid w:val="00B76FE2"/>
    <w:pPr>
      <w:widowControl/>
      <w:autoSpaceDE/>
      <w:autoSpaceDN/>
      <w:adjustRightInd/>
      <w:ind w:firstLine="709"/>
      <w:jc w:val="both"/>
    </w:pPr>
    <w:rPr>
      <w:b w:val="0"/>
      <w:bCs w:val="0"/>
      <w:sz w:val="24"/>
      <w:szCs w:val="24"/>
      <w:lang w:eastAsia="ar-SA"/>
    </w:rPr>
  </w:style>
  <w:style w:type="paragraph" w:styleId="a8">
    <w:name w:val="Body Text Indent"/>
    <w:basedOn w:val="a"/>
    <w:rsid w:val="00F84B18"/>
    <w:pPr>
      <w:spacing w:after="120"/>
      <w:ind w:left="283"/>
    </w:pPr>
  </w:style>
  <w:style w:type="paragraph" w:styleId="31">
    <w:name w:val="Body Text Indent 3"/>
    <w:basedOn w:val="a"/>
    <w:link w:val="32"/>
    <w:uiPriority w:val="99"/>
    <w:rsid w:val="008C7F18"/>
    <w:pPr>
      <w:spacing w:after="120"/>
      <w:ind w:left="283"/>
    </w:pPr>
    <w:rPr>
      <w:sz w:val="16"/>
      <w:szCs w:val="16"/>
    </w:rPr>
  </w:style>
  <w:style w:type="character" w:customStyle="1" w:styleId="a4">
    <w:name w:val="Основной текст с отступом Знак"/>
    <w:link w:val="11"/>
    <w:rsid w:val="00634BE3"/>
    <w:rPr>
      <w:sz w:val="24"/>
      <w:szCs w:val="24"/>
    </w:rPr>
  </w:style>
  <w:style w:type="paragraph" w:styleId="a9">
    <w:name w:val="List Paragraph"/>
    <w:basedOn w:val="a"/>
    <w:uiPriority w:val="99"/>
    <w:qFormat/>
    <w:rsid w:val="006E2775"/>
    <w:pPr>
      <w:ind w:left="708"/>
    </w:pPr>
  </w:style>
  <w:style w:type="paragraph" w:styleId="23">
    <w:name w:val="Body Text 2"/>
    <w:basedOn w:val="a"/>
    <w:link w:val="24"/>
    <w:uiPriority w:val="99"/>
    <w:semiHidden/>
    <w:unhideWhenUsed/>
    <w:rsid w:val="003171B6"/>
    <w:pPr>
      <w:spacing w:after="120" w:line="480" w:lineRule="auto"/>
    </w:pPr>
  </w:style>
  <w:style w:type="character" w:customStyle="1" w:styleId="24">
    <w:name w:val="Основной текст 2 Знак"/>
    <w:link w:val="23"/>
    <w:uiPriority w:val="99"/>
    <w:semiHidden/>
    <w:rsid w:val="003171B6"/>
    <w:rPr>
      <w:b/>
      <w:bCs/>
    </w:rPr>
  </w:style>
  <w:style w:type="character" w:customStyle="1" w:styleId="20">
    <w:name w:val="Заголовок 2 Знак"/>
    <w:link w:val="2"/>
    <w:uiPriority w:val="99"/>
    <w:locked/>
    <w:rsid w:val="003171B6"/>
    <w:rPr>
      <w:b/>
      <w:bCs/>
      <w:sz w:val="28"/>
      <w:szCs w:val="28"/>
    </w:rPr>
  </w:style>
  <w:style w:type="character" w:customStyle="1" w:styleId="22">
    <w:name w:val="Основной текст с отступом 2 Знак"/>
    <w:link w:val="21"/>
    <w:uiPriority w:val="99"/>
    <w:locked/>
    <w:rsid w:val="003171B6"/>
    <w:rPr>
      <w:sz w:val="24"/>
      <w:szCs w:val="24"/>
      <w:lang w:val="uk-UA"/>
    </w:rPr>
  </w:style>
  <w:style w:type="character" w:customStyle="1" w:styleId="32">
    <w:name w:val="Основной текст с отступом 3 Знак"/>
    <w:link w:val="31"/>
    <w:uiPriority w:val="99"/>
    <w:locked/>
    <w:rsid w:val="003171B6"/>
    <w:rPr>
      <w:b/>
      <w:bCs/>
      <w:sz w:val="16"/>
      <w:szCs w:val="16"/>
    </w:rPr>
  </w:style>
  <w:style w:type="character" w:customStyle="1" w:styleId="aa">
    <w:name w:val="ДинТекстОбыч Знак"/>
    <w:link w:val="ab"/>
    <w:uiPriority w:val="99"/>
    <w:locked/>
    <w:rsid w:val="008741B5"/>
    <w:rPr>
      <w:sz w:val="24"/>
      <w:lang w:val="uk-UA"/>
    </w:rPr>
  </w:style>
  <w:style w:type="paragraph" w:customStyle="1" w:styleId="ab">
    <w:name w:val="ДинТекстОбыч"/>
    <w:basedOn w:val="a"/>
    <w:link w:val="aa"/>
    <w:autoRedefine/>
    <w:uiPriority w:val="99"/>
    <w:rsid w:val="008741B5"/>
    <w:pPr>
      <w:widowControl/>
      <w:autoSpaceDE/>
      <w:autoSpaceDN/>
      <w:adjustRightInd/>
      <w:ind w:firstLine="720"/>
      <w:jc w:val="both"/>
    </w:pPr>
    <w:rPr>
      <w:b w:val="0"/>
      <w:bCs w:val="0"/>
      <w:sz w:val="24"/>
    </w:rPr>
  </w:style>
  <w:style w:type="character" w:customStyle="1" w:styleId="40">
    <w:name w:val="Заголовок 4 Знак"/>
    <w:link w:val="4"/>
    <w:uiPriority w:val="99"/>
    <w:locked/>
    <w:rsid w:val="009333A1"/>
    <w:rPr>
      <w:b/>
      <w:bCs/>
      <w:sz w:val="28"/>
      <w:szCs w:val="28"/>
    </w:rPr>
  </w:style>
  <w:style w:type="character" w:customStyle="1" w:styleId="HTML">
    <w:name w:val="Стандартный HTML Знак"/>
    <w:basedOn w:val="a0"/>
    <w:link w:val="HTML0"/>
    <w:locked/>
    <w:rsid w:val="00915C48"/>
    <w:rPr>
      <w:rFonts w:ascii="Courier New" w:hAnsi="Courier New" w:cs="Courier New"/>
      <w:sz w:val="24"/>
      <w:szCs w:val="24"/>
      <w:lang w:val="uk-UA" w:eastAsia="uk-UA" w:bidi="ar-SA"/>
    </w:rPr>
  </w:style>
  <w:style w:type="paragraph" w:styleId="HTML0">
    <w:name w:val="HTML Preformatted"/>
    <w:basedOn w:val="a"/>
    <w:link w:val="HTML"/>
    <w:rsid w:val="00915C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 w:val="0"/>
      <w:bCs w:val="0"/>
      <w:sz w:val="24"/>
      <w:szCs w:val="24"/>
      <w:lang w:eastAsia="uk-UA"/>
    </w:rPr>
  </w:style>
  <w:style w:type="paragraph" w:styleId="ac">
    <w:name w:val="footer"/>
    <w:basedOn w:val="a"/>
    <w:link w:val="ad"/>
    <w:rsid w:val="00A5644F"/>
    <w:pPr>
      <w:widowControl/>
      <w:tabs>
        <w:tab w:val="center" w:pos="4153"/>
        <w:tab w:val="right" w:pos="8306"/>
      </w:tabs>
      <w:autoSpaceDE/>
      <w:autoSpaceDN/>
      <w:adjustRightInd/>
    </w:pPr>
    <w:rPr>
      <w:rFonts w:eastAsia="Batang"/>
      <w:b w:val="0"/>
      <w:bCs w:val="0"/>
    </w:rPr>
  </w:style>
  <w:style w:type="character" w:customStyle="1" w:styleId="ad">
    <w:name w:val="Нижний колонтитул Знак"/>
    <w:basedOn w:val="a0"/>
    <w:link w:val="ac"/>
    <w:rsid w:val="00A5644F"/>
    <w:rPr>
      <w:rFonts w:eastAsia="Batang"/>
      <w:lang w:val="uk-UA"/>
    </w:rPr>
  </w:style>
  <w:style w:type="paragraph" w:customStyle="1" w:styleId="AeiOaenoIau">
    <w:name w:val="AeiOaenoIau?"/>
    <w:basedOn w:val="a"/>
    <w:rsid w:val="00484FAB"/>
    <w:pPr>
      <w:autoSpaceDE/>
      <w:autoSpaceDN/>
      <w:adjustRightInd/>
      <w:ind w:firstLine="567"/>
      <w:jc w:val="both"/>
    </w:pPr>
    <w:rPr>
      <w:rFonts w:eastAsia="Batang"/>
      <w:b w:val="0"/>
      <w:bCs w:val="0"/>
      <w:color w:val="000000"/>
      <w:sz w:val="22"/>
    </w:rPr>
  </w:style>
  <w:style w:type="paragraph" w:styleId="33">
    <w:name w:val="Body Text 3"/>
    <w:basedOn w:val="a"/>
    <w:link w:val="34"/>
    <w:uiPriority w:val="99"/>
    <w:semiHidden/>
    <w:unhideWhenUsed/>
    <w:rsid w:val="00E50DCC"/>
    <w:pPr>
      <w:spacing w:after="120"/>
    </w:pPr>
    <w:rPr>
      <w:sz w:val="16"/>
      <w:szCs w:val="16"/>
    </w:rPr>
  </w:style>
  <w:style w:type="character" w:customStyle="1" w:styleId="34">
    <w:name w:val="Основной текст 3 Знак"/>
    <w:basedOn w:val="a0"/>
    <w:link w:val="33"/>
    <w:uiPriority w:val="99"/>
    <w:semiHidden/>
    <w:rsid w:val="00E50DCC"/>
    <w:rPr>
      <w:b/>
      <w:bCs/>
      <w:sz w:val="16"/>
      <w:szCs w:val="16"/>
      <w:lang w:val="uk-UA"/>
    </w:rPr>
  </w:style>
  <w:style w:type="paragraph" w:customStyle="1" w:styleId="210">
    <w:name w:val="Основной текст с отступом 21"/>
    <w:basedOn w:val="a"/>
    <w:uiPriority w:val="99"/>
    <w:rsid w:val="006C01D5"/>
    <w:pPr>
      <w:widowControl/>
      <w:suppressAutoHyphens/>
      <w:autoSpaceDE/>
      <w:autoSpaceDN/>
      <w:adjustRightInd/>
      <w:spacing w:after="120" w:line="480" w:lineRule="auto"/>
      <w:ind w:left="283"/>
    </w:pPr>
    <w:rPr>
      <w:b w:val="0"/>
      <w:bCs w:val="0"/>
      <w:color w:val="000000"/>
      <w:sz w:val="24"/>
      <w:lang w:val="ru-RU"/>
    </w:rPr>
  </w:style>
  <w:style w:type="paragraph" w:customStyle="1" w:styleId="25">
    <w:name w:val="Основной текст с отступом 25"/>
    <w:basedOn w:val="a"/>
    <w:uiPriority w:val="99"/>
    <w:rsid w:val="00047BF9"/>
    <w:pPr>
      <w:widowControl/>
      <w:suppressAutoHyphens/>
      <w:autoSpaceDE/>
      <w:autoSpaceDN/>
      <w:adjustRightInd/>
      <w:ind w:firstLine="851"/>
      <w:jc w:val="both"/>
    </w:pPr>
    <w:rPr>
      <w:b w:val="0"/>
      <w:bCs w:val="0"/>
      <w:color w:val="000000"/>
      <w:sz w:val="24"/>
      <w:lang w:val="ru-RU"/>
    </w:rPr>
  </w:style>
  <w:style w:type="paragraph" w:styleId="ae">
    <w:name w:val="Balloon Text"/>
    <w:basedOn w:val="a"/>
    <w:link w:val="af"/>
    <w:uiPriority w:val="99"/>
    <w:semiHidden/>
    <w:unhideWhenUsed/>
    <w:rsid w:val="002E0F95"/>
    <w:rPr>
      <w:rFonts w:ascii="Tahoma" w:hAnsi="Tahoma" w:cs="Tahoma"/>
      <w:sz w:val="16"/>
      <w:szCs w:val="16"/>
    </w:rPr>
  </w:style>
  <w:style w:type="character" w:customStyle="1" w:styleId="af">
    <w:name w:val="Текст выноски Знак"/>
    <w:basedOn w:val="a0"/>
    <w:link w:val="ae"/>
    <w:uiPriority w:val="99"/>
    <w:semiHidden/>
    <w:rsid w:val="002E0F95"/>
    <w:rPr>
      <w:rFonts w:ascii="Tahoma" w:hAnsi="Tahoma" w:cs="Tahoma"/>
      <w:b/>
      <w:bCs/>
      <w:sz w:val="16"/>
      <w:szCs w:val="16"/>
      <w:lang w:val="uk-UA"/>
    </w:rPr>
  </w:style>
  <w:style w:type="character" w:customStyle="1" w:styleId="10">
    <w:name w:val="Заголовок 1 Знак"/>
    <w:basedOn w:val="a0"/>
    <w:link w:val="1"/>
    <w:rsid w:val="003931FD"/>
    <w:rPr>
      <w:rFonts w:ascii="Arial" w:hAnsi="Arial" w:cs="Arial"/>
      <w:b/>
      <w:bCs/>
      <w:kern w:val="32"/>
      <w:sz w:val="32"/>
      <w:szCs w:val="32"/>
      <w:lang w:val="uk-UA"/>
    </w:rPr>
  </w:style>
  <w:style w:type="character" w:customStyle="1" w:styleId="30">
    <w:name w:val="Заголовок 3 Знак"/>
    <w:basedOn w:val="a0"/>
    <w:link w:val="3"/>
    <w:rsid w:val="003931FD"/>
    <w:rPr>
      <w:rFonts w:ascii="Arial" w:hAnsi="Arial" w:cs="Arial"/>
      <w:b/>
      <w:bCs/>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3EACE-8C1D-475D-A1FF-D3677CEA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4</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АУДИТОРСЬКИЙ ВИСНОВОК</vt:lpstr>
    </vt:vector>
  </TitlesOfParts>
  <Company>Home use</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АУДИТОРСЬКИЙ ВИСНОВОК</dc:title>
  <dc:creator>user</dc:creator>
  <cp:lastModifiedBy>PAVEL</cp:lastModifiedBy>
  <cp:revision>353</cp:revision>
  <cp:lastPrinted>2015-03-27T10:55:00Z</cp:lastPrinted>
  <dcterms:created xsi:type="dcterms:W3CDTF">2014-03-12T22:42:00Z</dcterms:created>
  <dcterms:modified xsi:type="dcterms:W3CDTF">2018-04-19T16:01:00Z</dcterms:modified>
</cp:coreProperties>
</file>